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7B" w:rsidRPr="00E37326" w:rsidRDefault="002F427B" w:rsidP="002F427B">
      <w:pPr>
        <w:ind w:left="6804" w:hanging="283"/>
        <w:jc w:val="both"/>
        <w:rPr>
          <w:rFonts w:ascii="Arial" w:hAnsi="Arial" w:cs="Arial"/>
        </w:rPr>
      </w:pPr>
      <w:bookmarkStart w:id="0" w:name="_GoBack"/>
      <w:bookmarkEnd w:id="0"/>
      <w:r w:rsidRPr="00E37326">
        <w:rPr>
          <w:rFonts w:ascii="Arial" w:hAnsi="Arial" w:cs="Arial"/>
        </w:rPr>
        <w:t>Приложение №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9</w:t>
      </w:r>
    </w:p>
    <w:p w:rsidR="002F427B" w:rsidRPr="00E37326" w:rsidRDefault="002F427B" w:rsidP="002F427B">
      <w:pPr>
        <w:ind w:left="6804" w:hanging="283"/>
        <w:jc w:val="both"/>
        <w:rPr>
          <w:rFonts w:ascii="Arial" w:hAnsi="Arial" w:cs="Arial"/>
        </w:rPr>
      </w:pPr>
      <w:r w:rsidRPr="00E37326">
        <w:rPr>
          <w:rFonts w:ascii="Arial" w:hAnsi="Arial" w:cs="Arial"/>
        </w:rPr>
        <w:t>к протоколу МГС №56-2019</w:t>
      </w:r>
    </w:p>
    <w:p w:rsidR="00476452" w:rsidRDefault="00AD6C96">
      <w:pPr>
        <w:pStyle w:val="a4"/>
        <w:shd w:val="clear" w:color="auto" w:fill="auto"/>
        <w:spacing w:before="3600" w:after="200" w:line="240" w:lineRule="auto"/>
        <w:ind w:firstLine="0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ПОЛОЖЕНИЕ</w:t>
      </w:r>
    </w:p>
    <w:p w:rsidR="00476452" w:rsidRDefault="00AD6C96">
      <w:pPr>
        <w:pStyle w:val="a4"/>
        <w:shd w:val="clear" w:color="auto" w:fill="auto"/>
        <w:spacing w:line="262" w:lineRule="auto"/>
        <w:ind w:firstLine="0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О МЕЖГОСУДАРСТВЕННОМ ТЕХНИЧЕСКОМ</w:t>
      </w:r>
      <w:r>
        <w:rPr>
          <w:b/>
          <w:bCs/>
          <w:sz w:val="40"/>
          <w:szCs w:val="40"/>
        </w:rPr>
        <w:br/>
        <w:t>КОМИТЕТЕ</w:t>
      </w:r>
    </w:p>
    <w:p w:rsidR="00476452" w:rsidRDefault="00AD6C96">
      <w:pPr>
        <w:pStyle w:val="a4"/>
        <w:shd w:val="clear" w:color="auto" w:fill="auto"/>
        <w:tabs>
          <w:tab w:val="left" w:leader="underscore" w:pos="4344"/>
        </w:tabs>
        <w:spacing w:after="6460" w:line="317" w:lineRule="auto"/>
        <w:ind w:firstLine="0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ПО СТАНДАРТИЗАЦИИ</w:t>
      </w:r>
      <w:r>
        <w:rPr>
          <w:b/>
          <w:bCs/>
          <w:sz w:val="40"/>
          <w:szCs w:val="40"/>
        </w:rPr>
        <w:br/>
        <w:t>«Метрологическое обеспечение учета</w:t>
      </w:r>
      <w:r>
        <w:rPr>
          <w:b/>
          <w:bCs/>
          <w:sz w:val="40"/>
          <w:szCs w:val="40"/>
        </w:rPr>
        <w:br/>
        <w:t>энергоресурсов (жидкостей и газов)»</w:t>
      </w:r>
      <w:r>
        <w:rPr>
          <w:b/>
          <w:bCs/>
          <w:sz w:val="40"/>
          <w:szCs w:val="40"/>
        </w:rPr>
        <w:br/>
        <w:t>МТК</w:t>
      </w:r>
      <w:r>
        <w:rPr>
          <w:b/>
          <w:bCs/>
          <w:sz w:val="40"/>
          <w:szCs w:val="40"/>
        </w:rPr>
        <w:tab/>
      </w:r>
    </w:p>
    <w:p w:rsidR="00476452" w:rsidRDefault="00AD6C96">
      <w:pPr>
        <w:pStyle w:val="a4"/>
        <w:shd w:val="clear" w:color="auto" w:fill="auto"/>
        <w:spacing w:after="200" w:line="240" w:lineRule="auto"/>
        <w:ind w:firstLine="0"/>
        <w:jc w:val="center"/>
      </w:pPr>
      <w:r>
        <w:rPr>
          <w:rFonts w:ascii="Arial" w:eastAsia="Arial" w:hAnsi="Arial" w:cs="Arial"/>
        </w:rPr>
        <w:lastRenderedPageBreak/>
        <w:t>2019 г.</w:t>
      </w:r>
    </w:p>
    <w:p w:rsidR="00476452" w:rsidRDefault="00AD6C96">
      <w:pPr>
        <w:pStyle w:val="50"/>
        <w:keepNext/>
        <w:keepLines/>
        <w:numPr>
          <w:ilvl w:val="0"/>
          <w:numId w:val="2"/>
        </w:numPr>
        <w:shd w:val="clear" w:color="auto" w:fill="auto"/>
        <w:tabs>
          <w:tab w:val="left" w:pos="911"/>
        </w:tabs>
        <w:spacing w:line="240" w:lineRule="auto"/>
        <w:ind w:firstLine="680"/>
        <w:jc w:val="both"/>
      </w:pPr>
      <w:bookmarkStart w:id="1" w:name="bookmark6"/>
      <w:bookmarkStart w:id="2" w:name="bookmark7"/>
      <w:r>
        <w:t>Общие вопросы</w:t>
      </w:r>
      <w:bookmarkEnd w:id="1"/>
      <w:bookmarkEnd w:id="2"/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19"/>
          <w:tab w:val="left" w:leader="underscore" w:pos="9306"/>
        </w:tabs>
        <w:spacing w:after="0" w:line="262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Межгосударственный технический комитет по стандартизации МТК</w:t>
      </w:r>
      <w:r>
        <w:rPr>
          <w:sz w:val="24"/>
          <w:szCs w:val="24"/>
        </w:rPr>
        <w:tab/>
      </w:r>
    </w:p>
    <w:p w:rsidR="00476452" w:rsidRDefault="00AD6C96">
      <w:pPr>
        <w:pStyle w:val="1"/>
        <w:shd w:val="clear" w:color="auto" w:fill="auto"/>
        <w:spacing w:line="262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«Метрологическое обеспечение учета энергоресурсов (жидкостей и газов)» является формой сотрудничества заинтересованных государств при проведении работ по межгосударственной стандартизации в следующей сфере деятельности в соответствии с МК (ИСО/ИНФКО МКС) 001 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after="0" w:line="264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17.060 Измерения объема, массы, плотности, вязкости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119"/>
        </w:tabs>
        <w:spacing w:line="264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17.120 Измерение потока жидкости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67"/>
        </w:tabs>
        <w:spacing w:line="262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Порядок организации и деятельности МТК опрдделяттяя ГОСТ 1.4-2015 «Межгосударственная система стандартизации (МГСС). Межгосударственные технические комитеты по стандартизации. Правила создания и деятельности».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73"/>
          <w:tab w:val="left" w:leader="underscore" w:pos="4635"/>
        </w:tabs>
        <w:spacing w:after="0" w:line="264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Решение о создании МТК</w:t>
      </w:r>
      <w:r>
        <w:rPr>
          <w:sz w:val="24"/>
          <w:szCs w:val="24"/>
        </w:rPr>
        <w:tab/>
        <w:t xml:space="preserve"> принято Межгосударственным советом по</w:t>
      </w:r>
    </w:p>
    <w:p w:rsidR="00476452" w:rsidRDefault="00AD6C96">
      <w:pPr>
        <w:pStyle w:val="1"/>
        <w:shd w:val="clear" w:color="auto" w:fill="auto"/>
        <w:tabs>
          <w:tab w:val="left" w:leader="underscore" w:pos="6931"/>
          <w:tab w:val="left" w:leader="underscore" w:pos="7992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стандартизации, метрологии и сертификации (протокол №</w:t>
      </w:r>
      <w:r>
        <w:rPr>
          <w:sz w:val="24"/>
          <w:szCs w:val="24"/>
        </w:rPr>
        <w:tab/>
        <w:t xml:space="preserve"> от</w:t>
      </w:r>
      <w:r>
        <w:rPr>
          <w:sz w:val="24"/>
          <w:szCs w:val="24"/>
        </w:rPr>
        <w:tab/>
        <w:t xml:space="preserve"> ). При этом</w:t>
      </w:r>
    </w:p>
    <w:p w:rsidR="00476452" w:rsidRDefault="00AD6C96">
      <w:pPr>
        <w:pStyle w:val="1"/>
        <w:shd w:val="clear" w:color="auto" w:fill="auto"/>
        <w:tabs>
          <w:tab w:val="left" w:leader="underscore" w:pos="4635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утверждена структура и состав МТК</w:t>
      </w:r>
      <w:r>
        <w:rPr>
          <w:sz w:val="24"/>
          <w:szCs w:val="24"/>
        </w:rPr>
        <w:tab/>
        <w:t>, которые приведены в приложениях 1 и 2, и</w:t>
      </w:r>
    </w:p>
    <w:p w:rsidR="00476452" w:rsidRDefault="00AD6C96">
      <w:pPr>
        <w:pStyle w:val="1"/>
        <w:shd w:val="clear" w:color="auto" w:fill="auto"/>
        <w:spacing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назначены (приложение 3):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62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МТК - Фафурин Виктор Андреевич - Первый заместитель директора по научной работе - заоетороель директора по качеству Федерального государственного унитарного предприятия «Всероссийский научно-исследовательский институт расходометрии» (ФГУП «ВНИИР»);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line="264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 МТК - Щелчков Алексей Валентинович - Ведущий научный сотрудник (ФГУП «ВНИИР»).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09"/>
        </w:tabs>
        <w:spacing w:line="259" w:lineRule="auto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ответственный секретарь МТК - Шабалина Ольга Константиновна - Начальник отдела системы менеджмента качества Федерального государственного унитарного предприятия «Всероссийский научно-исследовательский институт расходометрии».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leader="underscore" w:pos="5909"/>
        </w:tabs>
        <w:spacing w:line="266" w:lineRule="auto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Методическое руководство работой МТК</w:t>
      </w:r>
      <w:r>
        <w:rPr>
          <w:sz w:val="24"/>
          <w:szCs w:val="24"/>
        </w:rPr>
        <w:tab/>
        <w:t>и контроль за его деятельностью осуществляют Бюро по стандартам МГС и Федеральное агентство по техническому регулированию и метрологии (далее - Госстандарт).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67"/>
          <w:tab w:val="left" w:leader="underscore" w:pos="3353"/>
          <w:tab w:val="left" w:leader="underscore" w:pos="8784"/>
        </w:tabs>
        <w:spacing w:line="266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Работой МТК</w:t>
      </w:r>
      <w:r>
        <w:rPr>
          <w:sz w:val="24"/>
          <w:szCs w:val="24"/>
        </w:rPr>
        <w:tab/>
        <w:t xml:space="preserve"> руководит председатель комитета, а организационно</w:t>
      </w:r>
      <w:r>
        <w:rPr>
          <w:sz w:val="24"/>
          <w:szCs w:val="24"/>
        </w:rPr>
        <w:softHyphen/>
        <w:t>технические функции выполняют ответственный секретарь и секретариат МТК</w:t>
      </w:r>
      <w:r>
        <w:rPr>
          <w:sz w:val="24"/>
          <w:szCs w:val="24"/>
        </w:rP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85"/>
        </w:tabs>
        <w:spacing w:after="0" w:line="266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Ведение секретариата МТК поручено Федеральному государственному</w:t>
      </w:r>
    </w:p>
    <w:p w:rsidR="00476452" w:rsidRDefault="00AD6C96">
      <w:pPr>
        <w:pStyle w:val="1"/>
        <w:shd w:val="clear" w:color="auto" w:fill="auto"/>
        <w:tabs>
          <w:tab w:val="left" w:leader="underscore" w:pos="3614"/>
        </w:tabs>
        <w:spacing w:line="26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унитарному предприятию «Всероссийский научно-исследовательский институт расходометрии» (ФГУП «ВНИИР»), которое осуществляет материальное и организационное обеспечение его работы в соответствии со своими обязательствами, взятыми при создании МТК</w:t>
      </w:r>
      <w:r>
        <w:rPr>
          <w:sz w:val="24"/>
          <w:szCs w:val="24"/>
        </w:rP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85"/>
          <w:tab w:val="left" w:leader="underscore" w:pos="4405"/>
        </w:tabs>
        <w:spacing w:after="0" w:line="264" w:lineRule="auto"/>
        <w:ind w:firstLine="800"/>
        <w:jc w:val="both"/>
        <w:rPr>
          <w:sz w:val="24"/>
          <w:szCs w:val="24"/>
        </w:rPr>
      </w:pPr>
      <w:r>
        <w:rPr>
          <w:sz w:val="24"/>
          <w:szCs w:val="24"/>
        </w:rPr>
        <w:t>Для переписки МТК</w:t>
      </w:r>
      <w:r>
        <w:rPr>
          <w:sz w:val="24"/>
          <w:szCs w:val="24"/>
        </w:rPr>
        <w:tab/>
        <w:t>имеет свой бланк с набором необходимых</w:t>
      </w:r>
    </w:p>
    <w:p w:rsidR="00476452" w:rsidRDefault="00AD6C96">
      <w:pPr>
        <w:pStyle w:val="1"/>
        <w:shd w:val="clear" w:color="auto" w:fill="auto"/>
        <w:tabs>
          <w:tab w:val="left" w:leader="underscore" w:pos="3353"/>
          <w:tab w:val="left" w:pos="5909"/>
          <w:tab w:val="left" w:leader="underscore" w:pos="7522"/>
        </w:tabs>
        <w:spacing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реквизитов, представленный в приложении 4. Право подписи писем на бланке комитета имеют председатель МТК</w:t>
      </w:r>
      <w:r>
        <w:rPr>
          <w:sz w:val="24"/>
          <w:szCs w:val="24"/>
        </w:rPr>
        <w:tab/>
        <w:t>и ответственный секретарь МТК</w:t>
      </w:r>
      <w:r>
        <w:rPr>
          <w:sz w:val="24"/>
          <w:szCs w:val="24"/>
        </w:rP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85"/>
          <w:tab w:val="left" w:leader="underscore" w:pos="5120"/>
        </w:tabs>
        <w:spacing w:after="0" w:line="264" w:lineRule="auto"/>
        <w:ind w:firstLine="800"/>
        <w:jc w:val="both"/>
        <w:rPr>
          <w:sz w:val="24"/>
          <w:szCs w:val="24"/>
        </w:rPr>
      </w:pPr>
      <w:r>
        <w:rPr>
          <w:sz w:val="24"/>
          <w:szCs w:val="24"/>
        </w:rPr>
        <w:t>В своей деятельности МТК</w:t>
      </w:r>
      <w:r>
        <w:rPr>
          <w:sz w:val="24"/>
          <w:szCs w:val="24"/>
        </w:rPr>
        <w:tab/>
        <w:t>руководствуется ГОСТ 1.0, ГОСТ 1.2,</w:t>
      </w:r>
    </w:p>
    <w:p w:rsidR="00476452" w:rsidRDefault="00AD6C96">
      <w:pPr>
        <w:pStyle w:val="1"/>
        <w:shd w:val="clear" w:color="auto" w:fill="auto"/>
        <w:spacing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ГОСТ 1.4, другими основополагающими </w:t>
      </w:r>
      <w:r w:rsidR="008157A0">
        <w:rPr>
          <w:sz w:val="24"/>
          <w:szCs w:val="24"/>
        </w:rPr>
        <w:t>межгосударственными</w:t>
      </w:r>
      <w:r>
        <w:rPr>
          <w:sz w:val="24"/>
          <w:szCs w:val="24"/>
        </w:rPr>
        <w:t xml:space="preserve"> стандартами, правилами и рекомендациями по межгосударственной стандартизации, решениями Межгосударственного </w:t>
      </w:r>
      <w:r>
        <w:rPr>
          <w:sz w:val="24"/>
          <w:szCs w:val="24"/>
        </w:rPr>
        <w:lastRenderedPageBreak/>
        <w:t>совета по стандар</w:t>
      </w:r>
      <w:r w:rsidR="008157A0">
        <w:rPr>
          <w:sz w:val="24"/>
          <w:szCs w:val="24"/>
        </w:rPr>
        <w:t>тизации</w:t>
      </w:r>
      <w:r>
        <w:rPr>
          <w:sz w:val="24"/>
          <w:szCs w:val="24"/>
        </w:rPr>
        <w:t>, метрологии и сертификации, которые распространяются на деятельность межгосударственных технических комитетов по стандартизации, а также настоящим положением.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80"/>
          <w:tab w:val="left" w:leader="underscore" w:pos="2175"/>
        </w:tabs>
        <w:spacing w:after="0" w:line="288" w:lineRule="auto"/>
        <w:ind w:firstLine="740"/>
        <w:jc w:val="both"/>
      </w:pPr>
      <w:r>
        <w:t>МТК</w:t>
      </w:r>
      <w:r>
        <w:tab/>
        <w:t>принимает свои</w:t>
      </w:r>
      <w:r w:rsidR="008157A0">
        <w:t xml:space="preserve"> </w:t>
      </w:r>
      <w:r>
        <w:t>решени</w:t>
      </w:r>
      <w:r w:rsidR="008157A0">
        <w:t>я на</w:t>
      </w:r>
      <w:r>
        <w:t xml:space="preserve"> заседании</w:t>
      </w:r>
      <w:r w:rsidR="008157A0">
        <w:t xml:space="preserve"> </w:t>
      </w:r>
      <w:r>
        <w:t>комитета в очном</w:t>
      </w:r>
      <w:r w:rsidR="008157A0">
        <w:t xml:space="preserve"> или заочном</w:t>
      </w:r>
    </w:p>
    <w:p w:rsidR="00476452" w:rsidRDefault="00AD6C96">
      <w:pPr>
        <w:pStyle w:val="1"/>
        <w:shd w:val="clear" w:color="auto" w:fill="auto"/>
        <w:spacing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(путем голосования в АИС МГС или по переписке в Интернете) режиме с соблюдением правил, установленных в ГОСТ 1.4—2015 (подраздел 7.5 и приложение В).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00"/>
          <w:tab w:val="left" w:leader="underscore" w:pos="7561"/>
        </w:tabs>
        <w:spacing w:after="0" w:line="264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Решения об изменении области деятельности МТК</w:t>
      </w:r>
      <w:r>
        <w:rPr>
          <w:sz w:val="24"/>
          <w:szCs w:val="24"/>
        </w:rPr>
        <w:tab/>
        <w:t xml:space="preserve"> , об изменении</w:t>
      </w:r>
    </w:p>
    <w:p w:rsidR="00476452" w:rsidRDefault="00AD6C96">
      <w:pPr>
        <w:pStyle w:val="1"/>
        <w:shd w:val="clear" w:color="auto" w:fill="auto"/>
        <w:tabs>
          <w:tab w:val="left" w:leader="underscore" w:pos="3487"/>
          <w:tab w:val="left" w:leader="underscore" w:pos="9298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структуры и состава МТК</w:t>
      </w:r>
      <w:r>
        <w:rPr>
          <w:sz w:val="24"/>
          <w:szCs w:val="24"/>
        </w:rPr>
        <w:tab/>
        <w:t>, в том числе об изменении статуса членов МТК</w:t>
      </w:r>
      <w:r>
        <w:rPr>
          <w:sz w:val="24"/>
          <w:szCs w:val="24"/>
        </w:rPr>
        <w:tab/>
        <w:t>,</w:t>
      </w:r>
    </w:p>
    <w:p w:rsidR="00476452" w:rsidRDefault="00AD6C96">
      <w:pPr>
        <w:pStyle w:val="1"/>
        <w:shd w:val="clear" w:color="auto" w:fill="auto"/>
        <w:tabs>
          <w:tab w:val="left" w:leader="underscore" w:pos="3487"/>
          <w:tab w:val="left" w:leader="underscore" w:pos="7334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приеме новых членов МТК</w:t>
      </w:r>
      <w:r>
        <w:rPr>
          <w:sz w:val="24"/>
          <w:szCs w:val="24"/>
        </w:rPr>
        <w:tab/>
        <w:t>или исключении членов МТК</w:t>
      </w:r>
      <w:r>
        <w:rPr>
          <w:sz w:val="24"/>
          <w:szCs w:val="24"/>
        </w:rPr>
        <w:tab/>
        <w:t>из состава комитета</w:t>
      </w:r>
    </w:p>
    <w:p w:rsidR="00476452" w:rsidRDefault="00AD6C96">
      <w:pPr>
        <w:pStyle w:val="1"/>
        <w:shd w:val="clear" w:color="auto" w:fill="auto"/>
        <w:tabs>
          <w:tab w:val="left" w:leader="underscore" w:pos="5731"/>
        </w:tabs>
        <w:spacing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принимает Межгосударственный совет по стандартизации, метрологии и сертификации на основании заявлений национальных органов по стандартизации заинтересованных государств или предложений председателя МТК</w:t>
      </w:r>
      <w:r>
        <w:rPr>
          <w:sz w:val="24"/>
          <w:szCs w:val="24"/>
        </w:rP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00"/>
          <w:tab w:val="left" w:leader="underscore" w:pos="8185"/>
        </w:tabs>
        <w:spacing w:after="0" w:line="266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Решение о начале реорганизации или расформировании МТК</w:t>
      </w:r>
      <w:r>
        <w:rPr>
          <w:sz w:val="24"/>
          <w:szCs w:val="24"/>
        </w:rPr>
        <w:tab/>
        <w:t>может быть</w:t>
      </w:r>
    </w:p>
    <w:p w:rsidR="00476452" w:rsidRDefault="00AD6C96">
      <w:pPr>
        <w:pStyle w:val="1"/>
        <w:shd w:val="clear" w:color="auto" w:fill="auto"/>
        <w:tabs>
          <w:tab w:val="left" w:leader="underscore" w:pos="3298"/>
        </w:tabs>
        <w:spacing w:after="0" w:line="26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принято на заседании комитета, а окончательное решение о реорганизации или расформировании МТК</w:t>
      </w:r>
      <w:r>
        <w:rPr>
          <w:sz w:val="24"/>
          <w:szCs w:val="24"/>
        </w:rPr>
        <w:tab/>
        <w:t>— Межгосударственным советом по стандартизации,</w:t>
      </w:r>
    </w:p>
    <w:p w:rsidR="00476452" w:rsidRDefault="00AD6C96">
      <w:pPr>
        <w:pStyle w:val="1"/>
        <w:shd w:val="clear" w:color="auto" w:fill="auto"/>
        <w:spacing w:line="26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метрологии и сертификации.</w:t>
      </w:r>
    </w:p>
    <w:p w:rsidR="00476452" w:rsidRDefault="00AD6C96">
      <w:pPr>
        <w:pStyle w:val="50"/>
        <w:keepNext/>
        <w:keepLines/>
        <w:numPr>
          <w:ilvl w:val="0"/>
          <w:numId w:val="2"/>
        </w:numPr>
        <w:shd w:val="clear" w:color="auto" w:fill="auto"/>
        <w:tabs>
          <w:tab w:val="left" w:pos="1041"/>
        </w:tabs>
        <w:spacing w:line="264" w:lineRule="auto"/>
        <w:ind w:firstLine="760"/>
        <w:jc w:val="both"/>
      </w:pPr>
      <w:bookmarkStart w:id="3" w:name="bookmark8"/>
      <w:bookmarkStart w:id="4" w:name="bookmark9"/>
      <w:r>
        <w:t>Задачи и функции</w:t>
      </w:r>
      <w:bookmarkEnd w:id="3"/>
      <w:bookmarkEnd w:id="4"/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45"/>
        </w:tabs>
        <w:spacing w:line="266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МТК </w:t>
      </w:r>
      <w:r>
        <w:rPr>
          <w:sz w:val="24"/>
          <w:szCs w:val="24"/>
          <w:u w:val="single"/>
        </w:rPr>
        <w:t>р</w:t>
      </w:r>
      <w:r>
        <w:rPr>
          <w:sz w:val="24"/>
          <w:szCs w:val="24"/>
        </w:rPr>
        <w:t>ешает основные задачи, которые указаны в ГОСТ 1.4—2015 (пункт 4.1.2).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4"/>
          <w:tab w:val="left" w:leader="underscore" w:pos="4658"/>
        </w:tabs>
        <w:spacing w:line="288" w:lineRule="auto"/>
        <w:ind w:firstLine="760"/>
        <w:jc w:val="both"/>
      </w:pPr>
      <w:r>
        <w:t>Кроме основных задач МТК</w:t>
      </w:r>
      <w:r>
        <w:tab/>
        <w:t>решает</w:t>
      </w:r>
      <w:r w:rsidR="008157A0">
        <w:t xml:space="preserve"> </w:t>
      </w:r>
      <w:r>
        <w:t>также</w:t>
      </w:r>
      <w:r w:rsidR="008157A0">
        <w:t xml:space="preserve"> след</w:t>
      </w:r>
      <w:r>
        <w:t>ующие задачи: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74"/>
        </w:tabs>
        <w:spacing w:line="266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экспертизы проектов национальных, межгосударственных и международных стандартов.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32"/>
        </w:tabs>
        <w:spacing w:line="259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мотивированных предложений об утверждении или отклонении проектов межгосударственных стандартов.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74"/>
        </w:tabs>
        <w:spacing w:line="266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Участие во внедрении стандартов и подготовка разъяснений по их применению.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37"/>
        </w:tabs>
        <w:spacing w:line="264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Участие в формировании программы межгосударственной стандартизации в закрепленной области деятельности.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74"/>
        </w:tabs>
        <w:spacing w:line="264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Согласование проектов национальных стандартов, разрабатываемых техническими комитетами, в закрепленной области деятельности.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74"/>
        </w:tabs>
        <w:spacing w:line="266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сотрудничества с межгосударственными техническими комитетами в смежных областях деятельности.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47"/>
        </w:tabs>
        <w:spacing w:line="259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Сотрудничество с организациями-пользователями стандартов, в том числе с обществами потребителей, изготовителями средств измерений расхода и ассоциациями изготовителей и потребителей, органами по оценке соответствия (испытательными лабораториями (центрами), органами по аккредитации, органами по сертификации) и другими заинтересованными организациями.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37"/>
        </w:tabs>
        <w:spacing w:line="264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Содействие разработке и реализации международных, межгосударственным и национальных инновационных программ, планов и иных мероприятий в закрепленной области деятельности.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официальных переводов международных стандартов.</w:t>
      </w:r>
    </w:p>
    <w:p w:rsidR="00476452" w:rsidRDefault="00AD6C96">
      <w:pPr>
        <w:pStyle w:val="1"/>
        <w:numPr>
          <w:ilvl w:val="2"/>
          <w:numId w:val="2"/>
        </w:numPr>
        <w:shd w:val="clear" w:color="auto" w:fill="auto"/>
        <w:tabs>
          <w:tab w:val="left" w:pos="1496"/>
        </w:tabs>
        <w:spacing w:line="286" w:lineRule="auto"/>
        <w:ind w:firstLine="760"/>
        <w:jc w:val="both"/>
      </w:pPr>
      <w:r>
        <w:t xml:space="preserve">МТК может решать дополнительные задачи в свой области деятельности, например, </w:t>
      </w:r>
      <w:r>
        <w:lastRenderedPageBreak/>
        <w:t>принимать участие в экспертизе проектов технических регламентов, сводов правил, в подготовке перечней межгосударственных стандартов и (или) сводов правил, в результате применения которых на добровольной основе обеспечивается соблюдение требований принятых технических регламентов, ирово.ди'1'ь экспертизу проектов стандартов организаций.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3"/>
          <w:tab w:val="left" w:leader="underscore" w:pos="5670"/>
        </w:tabs>
        <w:spacing w:after="0" w:line="290" w:lineRule="auto"/>
        <w:ind w:firstLine="720"/>
        <w:jc w:val="both"/>
      </w:pPr>
      <w:r>
        <w:t>В процессе своей деятельности МТК</w:t>
      </w:r>
      <w:r>
        <w:tab/>
        <w:t>выполняет работы, которые указаны</w:t>
      </w:r>
    </w:p>
    <w:p w:rsidR="00476452" w:rsidRDefault="00AD6C96">
      <w:pPr>
        <w:pStyle w:val="1"/>
        <w:shd w:val="clear" w:color="auto" w:fill="auto"/>
        <w:spacing w:after="600" w:line="290" w:lineRule="auto"/>
        <w:ind w:firstLine="0"/>
        <w:jc w:val="both"/>
      </w:pPr>
      <w:r>
        <w:t>в ГОСТ 1.4—2015 (раздел 6).</w:t>
      </w:r>
    </w:p>
    <w:p w:rsidR="00476452" w:rsidRDefault="00AD6C96">
      <w:pPr>
        <w:pStyle w:val="50"/>
        <w:keepNext/>
        <w:keepLines/>
        <w:numPr>
          <w:ilvl w:val="0"/>
          <w:numId w:val="2"/>
        </w:numPr>
        <w:shd w:val="clear" w:color="auto" w:fill="auto"/>
        <w:tabs>
          <w:tab w:val="left" w:pos="1026"/>
        </w:tabs>
        <w:spacing w:line="266" w:lineRule="auto"/>
        <w:ind w:firstLine="720"/>
        <w:jc w:val="both"/>
      </w:pPr>
      <w:bookmarkStart w:id="5" w:name="bookmark10"/>
      <w:bookmarkStart w:id="6" w:name="bookmark11"/>
      <w:r>
        <w:t>Обязанности</w:t>
      </w:r>
      <w:bookmarkEnd w:id="5"/>
      <w:bookmarkEnd w:id="6"/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leader="underscore" w:pos="3946"/>
        </w:tabs>
        <w:spacing w:line="298" w:lineRule="auto"/>
        <w:ind w:firstLine="760"/>
        <w:jc w:val="both"/>
      </w:pPr>
      <w:r>
        <w:t xml:space="preserve"> Председатель МТК</w:t>
      </w:r>
      <w:r>
        <w:tab/>
        <w:t xml:space="preserve"> обязан выполнять функции, установленные в ГОСТ 1.4—2015 (пункт 7.2.1).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leader="underscore" w:pos="5670"/>
        </w:tabs>
        <w:spacing w:after="0" w:line="298" w:lineRule="auto"/>
        <w:ind w:firstLine="760"/>
        <w:jc w:val="both"/>
      </w:pPr>
      <w:r>
        <w:t xml:space="preserve"> Заместитель председателя МТК</w:t>
      </w:r>
      <w:r>
        <w:tab/>
        <w:t xml:space="preserve"> обязан выполнять функции,</w:t>
      </w:r>
    </w:p>
    <w:p w:rsidR="00476452" w:rsidRDefault="00AD6C96">
      <w:pPr>
        <w:pStyle w:val="1"/>
        <w:shd w:val="clear" w:color="auto" w:fill="auto"/>
        <w:tabs>
          <w:tab w:val="left" w:pos="2616"/>
        </w:tabs>
        <w:spacing w:line="298" w:lineRule="auto"/>
        <w:ind w:firstLine="0"/>
        <w:jc w:val="both"/>
      </w:pPr>
      <w:r>
        <w:t>делегированные ему председателем комитета, а в его отсутствие выполнять функции председателя МТК</w:t>
      </w:r>
      <w: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8"/>
          <w:tab w:val="left" w:leader="underscore" w:pos="7102"/>
        </w:tabs>
        <w:spacing w:after="0" w:line="290" w:lineRule="auto"/>
        <w:ind w:firstLine="720"/>
        <w:jc w:val="both"/>
      </w:pPr>
      <w:r>
        <w:t xml:space="preserve">Ответственный секретарь и секретариат МТК </w:t>
      </w:r>
      <w:r>
        <w:tab/>
        <w:t xml:space="preserve"> обязаны выполнять</w:t>
      </w:r>
    </w:p>
    <w:p w:rsidR="00476452" w:rsidRDefault="00AD6C96">
      <w:pPr>
        <w:pStyle w:val="1"/>
        <w:shd w:val="clear" w:color="auto" w:fill="auto"/>
        <w:spacing w:line="290" w:lineRule="auto"/>
        <w:ind w:firstLine="0"/>
        <w:jc w:val="both"/>
      </w:pPr>
      <w:r>
        <w:t>функции, установленные ГОСТ 1.4—2015 (приложение А).</w:t>
      </w:r>
    </w:p>
    <w:p w:rsidR="00476452" w:rsidRDefault="00AD6C96">
      <w:pPr>
        <w:pStyle w:val="1"/>
        <w:shd w:val="clear" w:color="auto" w:fill="auto"/>
        <w:tabs>
          <w:tab w:val="left" w:leader="underscore" w:pos="7772"/>
        </w:tabs>
        <w:spacing w:after="0" w:line="288" w:lineRule="auto"/>
        <w:ind w:firstLine="760"/>
        <w:jc w:val="both"/>
      </w:pPr>
      <w:r>
        <w:t>При временном отсутствии ответственного секретаря исполнение его обязанностей по решению руководства организации, ведущей секретариат МТК</w:t>
      </w:r>
      <w:r>
        <w:tab/>
        <w:t xml:space="preserve"> , может быть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  <w:jc w:val="both"/>
      </w:pPr>
      <w:r>
        <w:t>возложено на иное должностное лицо этой организации на срок до 6 месяцев.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94"/>
        </w:tabs>
        <w:spacing w:line="288" w:lineRule="auto"/>
        <w:ind w:firstLine="760"/>
        <w:jc w:val="both"/>
      </w:pPr>
      <w:r>
        <w:t>Председатель МТК, заместитель председателя и ответственный секретарь МТК должны учитывать в своей работе интересы всех государств — членов МТК.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38"/>
          <w:tab w:val="left" w:leader="underscore" w:pos="7772"/>
        </w:tabs>
        <w:spacing w:line="290" w:lineRule="auto"/>
        <w:ind w:firstLine="760"/>
        <w:jc w:val="both"/>
      </w:pPr>
      <w:r>
        <w:t>Полномочные представители полноправных членов МТК</w:t>
      </w:r>
      <w:r>
        <w:tab/>
        <w:t>обязаны: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27"/>
          <w:tab w:val="left" w:leader="underscore" w:pos="5397"/>
        </w:tabs>
        <w:spacing w:line="290" w:lineRule="auto"/>
        <w:ind w:firstLine="760"/>
        <w:jc w:val="both"/>
      </w:pPr>
      <w:r>
        <w:t>участвовать во всех заседаниях МТК</w:t>
      </w:r>
      <w: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27"/>
          <w:tab w:val="left" w:leader="underscore" w:pos="7557"/>
        </w:tabs>
        <w:spacing w:line="290" w:lineRule="auto"/>
        <w:ind w:firstLine="760"/>
        <w:jc w:val="both"/>
      </w:pPr>
      <w:r>
        <w:t>участвовать в голосовании по проведению заседания МТК</w:t>
      </w:r>
      <w: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93" w:lineRule="auto"/>
        <w:ind w:firstLine="760"/>
        <w:jc w:val="both"/>
      </w:pPr>
      <w:r>
        <w:t>рассматривать проекты межгосударственных и международных стандартов и проекты изменений к ним и готовить отзывы на указанные проекты или сообщать о незаинтересованности в их применении;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27"/>
          <w:tab w:val="left" w:leader="underscore" w:pos="9410"/>
        </w:tabs>
        <w:spacing w:after="0" w:line="290" w:lineRule="auto"/>
        <w:ind w:firstLine="760"/>
        <w:jc w:val="both"/>
      </w:pPr>
      <w:r>
        <w:t>рассматривать предложения об отмене закрепленных за МТК</w:t>
      </w:r>
      <w:r>
        <w:tab/>
      </w:r>
    </w:p>
    <w:p w:rsidR="00476452" w:rsidRDefault="00AD6C96">
      <w:pPr>
        <w:pStyle w:val="1"/>
        <w:shd w:val="clear" w:color="auto" w:fill="auto"/>
        <w:spacing w:line="290" w:lineRule="auto"/>
        <w:ind w:firstLine="0"/>
        <w:jc w:val="both"/>
      </w:pPr>
      <w:r>
        <w:t>межгосударственных стандартов;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after="0" w:line="290" w:lineRule="auto"/>
        <w:ind w:firstLine="720"/>
        <w:jc w:val="both"/>
      </w:pPr>
      <w:r>
        <w:t>участвовать в голосовании по проектам межгосударственных стандартов и</w:t>
      </w:r>
    </w:p>
    <w:p w:rsidR="00476452" w:rsidRDefault="00AD6C96">
      <w:pPr>
        <w:pStyle w:val="1"/>
        <w:shd w:val="clear" w:color="auto" w:fill="auto"/>
        <w:tabs>
          <w:tab w:val="left" w:leader="underscore" w:pos="7102"/>
        </w:tabs>
        <w:spacing w:after="0" w:line="290" w:lineRule="auto"/>
        <w:ind w:firstLine="0"/>
        <w:jc w:val="both"/>
      </w:pPr>
      <w:r>
        <w:t>проектам изменений к ним, а также по предложениям МТК</w:t>
      </w:r>
      <w:r>
        <w:tab/>
        <w:t>в программу работ по</w:t>
      </w:r>
    </w:p>
    <w:p w:rsidR="00476452" w:rsidRDefault="00AD6C96">
      <w:pPr>
        <w:pStyle w:val="1"/>
        <w:shd w:val="clear" w:color="auto" w:fill="auto"/>
        <w:spacing w:line="290" w:lineRule="auto"/>
        <w:ind w:firstLine="0"/>
        <w:jc w:val="both"/>
      </w:pPr>
      <w:r>
        <w:t>межгосударственной стандартизации перед представлением их в Бюро по стандартам МГС;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after="0" w:line="300" w:lineRule="auto"/>
        <w:ind w:firstLine="720"/>
        <w:jc w:val="both"/>
      </w:pPr>
      <w:r>
        <w:t>участвовать в голосовании по результатам рассмотрения проектов международных</w:t>
      </w:r>
    </w:p>
    <w:p w:rsidR="00476452" w:rsidRDefault="00AD6C96">
      <w:pPr>
        <w:pStyle w:val="1"/>
        <w:shd w:val="clear" w:color="auto" w:fill="auto"/>
        <w:tabs>
          <w:tab w:val="left" w:leader="underscore" w:pos="1306"/>
        </w:tabs>
        <w:spacing w:line="300" w:lineRule="auto"/>
        <w:ind w:firstLine="0"/>
        <w:jc w:val="both"/>
      </w:pPr>
      <w:r>
        <w:t>стандартов для подготовки единой позиции государств — полноправных членов МТК</w:t>
      </w:r>
      <w: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  <w:tab w:val="left" w:leader="underscore" w:pos="6024"/>
        </w:tabs>
        <w:spacing w:after="0" w:line="290" w:lineRule="auto"/>
        <w:ind w:firstLine="720"/>
        <w:jc w:val="both"/>
      </w:pPr>
      <w:r>
        <w:t>оперативно сообщать в секретариат МТК</w:t>
      </w:r>
      <w:r>
        <w:tab/>
        <w:t>об изменении своих реквизитов</w:t>
      </w:r>
    </w:p>
    <w:p w:rsidR="00476452" w:rsidRDefault="00AD6C96">
      <w:pPr>
        <w:pStyle w:val="1"/>
        <w:shd w:val="clear" w:color="auto" w:fill="auto"/>
        <w:spacing w:line="290" w:lineRule="auto"/>
        <w:ind w:firstLine="0"/>
        <w:jc w:val="both"/>
      </w:pPr>
      <w:r>
        <w:t>или замене полномочного представителя.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8"/>
          <w:tab w:val="left" w:leader="underscore" w:pos="6883"/>
        </w:tabs>
        <w:spacing w:after="0"/>
        <w:ind w:firstLine="720"/>
        <w:jc w:val="both"/>
      </w:pPr>
      <w:r>
        <w:t>Для полномочных представителей членов МТК</w:t>
      </w:r>
      <w:r>
        <w:tab/>
        <w:t>в статусе наблюдателей</w:t>
      </w:r>
    </w:p>
    <w:p w:rsidR="00476452" w:rsidRDefault="00AD6C96">
      <w:pPr>
        <w:pStyle w:val="1"/>
        <w:shd w:val="clear" w:color="auto" w:fill="auto"/>
        <w:tabs>
          <w:tab w:val="left" w:leader="underscore" w:pos="2534"/>
        </w:tabs>
        <w:spacing w:after="620"/>
        <w:ind w:firstLine="0"/>
        <w:jc w:val="both"/>
      </w:pPr>
      <w:r>
        <w:t xml:space="preserve">обязательства не устанавливаются, за исключением обязательства оперативно сообщать в секретариат </w:t>
      </w:r>
      <w:r>
        <w:lastRenderedPageBreak/>
        <w:t>МТК</w:t>
      </w:r>
      <w:r>
        <w:tab/>
        <w:t>об изменении своих реквизитов.</w:t>
      </w:r>
    </w:p>
    <w:p w:rsidR="00476452" w:rsidRDefault="00AD6C96">
      <w:pPr>
        <w:pStyle w:val="1"/>
        <w:numPr>
          <w:ilvl w:val="0"/>
          <w:numId w:val="2"/>
        </w:numPr>
        <w:shd w:val="clear" w:color="auto" w:fill="auto"/>
        <w:tabs>
          <w:tab w:val="left" w:pos="1030"/>
        </w:tabs>
        <w:spacing w:after="160" w:line="286" w:lineRule="auto"/>
        <w:ind w:firstLine="720"/>
      </w:pPr>
      <w:r>
        <w:rPr>
          <w:b/>
          <w:bCs/>
        </w:rPr>
        <w:t>Права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84"/>
          <w:tab w:val="left" w:leader="underscore" w:pos="7762"/>
        </w:tabs>
        <w:spacing w:after="160" w:line="286" w:lineRule="auto"/>
        <w:ind w:firstLine="720"/>
      </w:pPr>
      <w:r>
        <w:t>Полномочные представители полноправных членов МТК</w:t>
      </w:r>
      <w:r>
        <w:tab/>
        <w:t>имеют право:</w:t>
      </w:r>
    </w:p>
    <w:p w:rsidR="00476452" w:rsidRDefault="00AD6C96">
      <w:pPr>
        <w:pStyle w:val="1"/>
        <w:shd w:val="clear" w:color="auto" w:fill="auto"/>
        <w:tabs>
          <w:tab w:val="left" w:pos="1093"/>
        </w:tabs>
        <w:spacing w:after="160" w:line="286" w:lineRule="auto"/>
        <w:ind w:firstLine="720"/>
      </w:pPr>
      <w:r>
        <w:t>а)</w:t>
      </w:r>
      <w:r>
        <w:tab/>
        <w:t>участвовать во всех работах, проводимых МТК;</w:t>
      </w:r>
    </w:p>
    <w:p w:rsidR="00476452" w:rsidRDefault="00AD6C96">
      <w:pPr>
        <w:pStyle w:val="1"/>
        <w:shd w:val="clear" w:color="auto" w:fill="auto"/>
        <w:tabs>
          <w:tab w:val="left" w:pos="1098"/>
        </w:tabs>
        <w:spacing w:after="160" w:line="276" w:lineRule="auto"/>
        <w:ind w:firstLine="740"/>
        <w:jc w:val="both"/>
      </w:pPr>
      <w:r>
        <w:t>б)</w:t>
      </w:r>
      <w:r>
        <w:tab/>
        <w:t>получать для рассмотрения проекты стандартов и изменений и давать на них отзывы;</w:t>
      </w:r>
    </w:p>
    <w:p w:rsidR="00476452" w:rsidRDefault="00AD6C96">
      <w:pPr>
        <w:pStyle w:val="1"/>
        <w:shd w:val="clear" w:color="auto" w:fill="auto"/>
        <w:tabs>
          <w:tab w:val="left" w:pos="1098"/>
        </w:tabs>
        <w:spacing w:after="160"/>
        <w:ind w:firstLine="740"/>
        <w:jc w:val="both"/>
      </w:pPr>
      <w:r>
        <w:t>в)</w:t>
      </w:r>
      <w:r>
        <w:tab/>
        <w:t>участвовать в обсуждении проектов стандартов и изменений, предложений об отмене закрепленных за</w:t>
      </w:r>
    </w:p>
    <w:p w:rsidR="00476452" w:rsidRDefault="00AD6C96">
      <w:pPr>
        <w:pStyle w:val="1"/>
        <w:shd w:val="clear" w:color="auto" w:fill="auto"/>
        <w:tabs>
          <w:tab w:val="left" w:leader="underscore" w:pos="1843"/>
          <w:tab w:val="left" w:leader="underscore" w:pos="9286"/>
        </w:tabs>
        <w:spacing w:after="0"/>
        <w:ind w:firstLine="720"/>
        <w:jc w:val="both"/>
      </w:pPr>
      <w:r>
        <w:t>МТК</w:t>
      </w:r>
      <w:r>
        <w:tab/>
        <w:t>стандартов и прочих предложений, которые рассматривает МТК</w:t>
      </w:r>
      <w:r>
        <w:tab/>
        <w:t>в</w:t>
      </w:r>
    </w:p>
    <w:p w:rsidR="00476452" w:rsidRDefault="00AD6C96">
      <w:pPr>
        <w:pStyle w:val="1"/>
        <w:shd w:val="clear" w:color="auto" w:fill="auto"/>
        <w:spacing w:after="160"/>
        <w:ind w:firstLine="0"/>
        <w:jc w:val="both"/>
      </w:pPr>
      <w:r>
        <w:t>соответствии с ГОСТ 1.4—2015, организационных и иных вопросов на заседании МТК (в очном или заочном режимах);</w:t>
      </w:r>
    </w:p>
    <w:p w:rsidR="00476452" w:rsidRDefault="00AD6C96">
      <w:pPr>
        <w:pStyle w:val="1"/>
        <w:shd w:val="clear" w:color="auto" w:fill="auto"/>
        <w:tabs>
          <w:tab w:val="left" w:pos="1107"/>
        </w:tabs>
        <w:spacing w:after="0" w:line="286" w:lineRule="auto"/>
        <w:ind w:firstLine="720"/>
        <w:jc w:val="both"/>
      </w:pPr>
      <w:r>
        <w:t>г)</w:t>
      </w:r>
      <w:r>
        <w:tab/>
        <w:t>голосовать по проектам стандартов и изменений, рассматриваемым</w:t>
      </w:r>
    </w:p>
    <w:p w:rsidR="00476452" w:rsidRDefault="00AD6C96">
      <w:pPr>
        <w:pStyle w:val="1"/>
        <w:shd w:val="clear" w:color="auto" w:fill="auto"/>
        <w:tabs>
          <w:tab w:val="left" w:leader="underscore" w:pos="1092"/>
        </w:tabs>
        <w:spacing w:after="0" w:line="286" w:lineRule="auto"/>
        <w:ind w:firstLine="0"/>
        <w:jc w:val="both"/>
      </w:pPr>
      <w:r>
        <w:t>МТК</w:t>
      </w:r>
      <w:r>
        <w:tab/>
        <w:t>предложениям, а также по организационным и иным вопросам работы</w:t>
      </w:r>
    </w:p>
    <w:p w:rsidR="00476452" w:rsidRDefault="00AD6C96">
      <w:pPr>
        <w:pStyle w:val="1"/>
        <w:shd w:val="clear" w:color="auto" w:fill="auto"/>
        <w:tabs>
          <w:tab w:val="left" w:leader="underscore" w:pos="1092"/>
        </w:tabs>
        <w:spacing w:after="160" w:line="286" w:lineRule="auto"/>
        <w:ind w:firstLine="0"/>
      </w:pPr>
      <w:r>
        <w:t>МТК</w:t>
      </w:r>
      <w:r>
        <w:tab/>
        <w:t>;</w:t>
      </w:r>
    </w:p>
    <w:p w:rsidR="00476452" w:rsidRDefault="00AD6C96">
      <w:pPr>
        <w:pStyle w:val="1"/>
        <w:shd w:val="clear" w:color="auto" w:fill="auto"/>
        <w:tabs>
          <w:tab w:val="left" w:pos="1093"/>
        </w:tabs>
        <w:spacing w:after="160" w:line="288" w:lineRule="auto"/>
        <w:ind w:firstLine="740"/>
        <w:jc w:val="both"/>
      </w:pPr>
      <w:r>
        <w:t>д)</w:t>
      </w:r>
      <w:r>
        <w:tab/>
        <w:t>воздерживаться при голосовании по указанным проектам в случае незаинтересованности в их применении;</w:t>
      </w:r>
    </w:p>
    <w:p w:rsidR="00476452" w:rsidRDefault="00AD6C96">
      <w:pPr>
        <w:pStyle w:val="1"/>
        <w:shd w:val="clear" w:color="auto" w:fill="auto"/>
        <w:tabs>
          <w:tab w:val="left" w:pos="1137"/>
        </w:tabs>
        <w:spacing w:after="0" w:line="286" w:lineRule="auto"/>
        <w:ind w:firstLine="740"/>
        <w:jc w:val="both"/>
      </w:pPr>
      <w:r>
        <w:t>е)</w:t>
      </w:r>
      <w:r>
        <w:tab/>
        <w:t>давать предложения по разработке и обновлению межгосударственных</w:t>
      </w:r>
    </w:p>
    <w:p w:rsidR="00476452" w:rsidRDefault="00AD6C96">
      <w:pPr>
        <w:pStyle w:val="1"/>
        <w:shd w:val="clear" w:color="auto" w:fill="auto"/>
        <w:tabs>
          <w:tab w:val="left" w:leader="underscore" w:pos="9286"/>
        </w:tabs>
        <w:spacing w:after="0" w:line="286" w:lineRule="auto"/>
        <w:ind w:firstLine="0"/>
        <w:jc w:val="both"/>
      </w:pPr>
      <w:r>
        <w:t>стандартов, а также предложения по отмене закрепленных за МТК</w:t>
      </w:r>
      <w:r>
        <w:tab/>
      </w:r>
    </w:p>
    <w:p w:rsidR="00476452" w:rsidRDefault="00AD6C96">
      <w:pPr>
        <w:pStyle w:val="1"/>
        <w:shd w:val="clear" w:color="auto" w:fill="auto"/>
        <w:spacing w:after="160" w:line="286" w:lineRule="auto"/>
        <w:ind w:firstLine="0"/>
      </w:pPr>
      <w:r>
        <w:t>межгосударственных стандартов;</w:t>
      </w:r>
    </w:p>
    <w:p w:rsidR="00476452" w:rsidRDefault="00AD6C96">
      <w:pPr>
        <w:pStyle w:val="1"/>
        <w:shd w:val="clear" w:color="auto" w:fill="auto"/>
        <w:tabs>
          <w:tab w:val="left" w:pos="1155"/>
          <w:tab w:val="left" w:leader="underscore" w:pos="4884"/>
        </w:tabs>
        <w:spacing w:after="0" w:line="288" w:lineRule="auto"/>
        <w:ind w:firstLine="720"/>
        <w:jc w:val="both"/>
      </w:pPr>
      <w:r>
        <w:t>ж)</w:t>
      </w:r>
      <w:r>
        <w:tab/>
        <w:t>предложить секретариату МТК</w:t>
      </w:r>
      <w:r>
        <w:tab/>
        <w:t>провести голосование по созыву заседания</w:t>
      </w:r>
    </w:p>
    <w:p w:rsidR="00476452" w:rsidRDefault="00AD6C96">
      <w:pPr>
        <w:pStyle w:val="1"/>
        <w:shd w:val="clear" w:color="auto" w:fill="auto"/>
        <w:tabs>
          <w:tab w:val="left" w:leader="underscore" w:pos="1092"/>
        </w:tabs>
        <w:spacing w:after="0" w:line="288" w:lineRule="auto"/>
        <w:ind w:firstLine="0"/>
        <w:jc w:val="both"/>
      </w:pPr>
      <w:r>
        <w:t>МТК</w:t>
      </w:r>
      <w:r>
        <w:tab/>
        <w:t>для решения организационного вопроса, а в случае, предусмотренном в</w:t>
      </w:r>
    </w:p>
    <w:p w:rsidR="00476452" w:rsidRDefault="00AD6C96">
      <w:pPr>
        <w:pStyle w:val="1"/>
        <w:shd w:val="clear" w:color="auto" w:fill="auto"/>
        <w:spacing w:after="160" w:line="288" w:lineRule="auto"/>
        <w:ind w:firstLine="0"/>
        <w:jc w:val="both"/>
      </w:pPr>
      <w:r>
        <w:t>ГОСТ 1.4—2015 (пункт 7.6.3), обратиться в Бюро по стандартам МГС с заявлением о необходимости принятия мер по обеспечению надлежащей работы комитета;</w:t>
      </w:r>
    </w:p>
    <w:p w:rsidR="00476452" w:rsidRDefault="00AD6C96">
      <w:pPr>
        <w:pStyle w:val="1"/>
        <w:shd w:val="clear" w:color="auto" w:fill="auto"/>
        <w:tabs>
          <w:tab w:val="left" w:pos="1112"/>
          <w:tab w:val="left" w:leader="underscore" w:pos="7502"/>
        </w:tabs>
        <w:spacing w:after="0" w:line="286" w:lineRule="auto"/>
        <w:ind w:firstLine="720"/>
        <w:jc w:val="both"/>
      </w:pPr>
      <w:r>
        <w:t>и)</w:t>
      </w:r>
      <w:r>
        <w:tab/>
        <w:t>подать апелляцию на неправомочное решение МТК</w:t>
      </w:r>
      <w:r>
        <w:tab/>
        <w:t>в соответствии с</w:t>
      </w:r>
    </w:p>
    <w:p w:rsidR="00476452" w:rsidRDefault="00AD6C96">
      <w:pPr>
        <w:pStyle w:val="1"/>
        <w:shd w:val="clear" w:color="auto" w:fill="auto"/>
        <w:spacing w:after="160" w:line="286" w:lineRule="auto"/>
        <w:ind w:firstLine="0"/>
      </w:pPr>
      <w:r>
        <w:t>ГОСТ 1.4-2015 (пункт 7.6.4);</w:t>
      </w:r>
    </w:p>
    <w:p w:rsidR="00476452" w:rsidRDefault="00AD6C96">
      <w:pPr>
        <w:pStyle w:val="1"/>
        <w:shd w:val="clear" w:color="auto" w:fill="auto"/>
        <w:tabs>
          <w:tab w:val="left" w:pos="1112"/>
        </w:tabs>
        <w:spacing w:after="160" w:line="286" w:lineRule="auto"/>
        <w:ind w:firstLine="720"/>
        <w:jc w:val="both"/>
      </w:pPr>
      <w:r>
        <w:t>к)</w:t>
      </w:r>
      <w:r>
        <w:tab/>
        <w:t xml:space="preserve">на доступ к АИС МГС и порталу МТК на </w:t>
      </w:r>
      <w:r>
        <w:rPr>
          <w:lang w:val="en-US" w:eastAsia="en-US" w:bidi="en-US"/>
        </w:rPr>
        <w:t>WEB</w:t>
      </w:r>
      <w:r>
        <w:t xml:space="preserve">-сайте МГС </w:t>
      </w:r>
      <w:r w:rsidRPr="00AD6C96">
        <w:rPr>
          <w:lang w:eastAsia="en-US" w:bidi="en-US"/>
        </w:rPr>
        <w:t>(</w:t>
      </w:r>
      <w:r>
        <w:rPr>
          <w:lang w:val="en-US" w:eastAsia="en-US" w:bidi="en-US"/>
        </w:rPr>
        <w:t>http</w:t>
      </w:r>
      <w:r w:rsidRPr="00AD6C96">
        <w:rPr>
          <w:lang w:eastAsia="en-US" w:bidi="en-US"/>
        </w:rPr>
        <w:t>:</w:t>
      </w:r>
      <w:hyperlink r:id="rId7" w:history="1">
        <w:r>
          <w:rPr>
            <w:lang w:val="en-US" w:eastAsia="en-US" w:bidi="en-US"/>
          </w:rPr>
          <w:t>www</w:t>
        </w:r>
        <w:r w:rsidRPr="00AD6C96">
          <w:rPr>
            <w:lang w:eastAsia="en-US" w:bidi="en-US"/>
          </w:rPr>
          <w:t>.</w:t>
        </w:r>
        <w:r>
          <w:rPr>
            <w:lang w:val="en-US" w:eastAsia="en-US" w:bidi="en-US"/>
          </w:rPr>
          <w:t>easc</w:t>
        </w:r>
        <w:r w:rsidRPr="00AD6C96">
          <w:rPr>
            <w:lang w:eastAsia="en-US" w:bidi="en-US"/>
          </w:rPr>
          <w:t>.</w:t>
        </w:r>
        <w:r>
          <w:rPr>
            <w:lang w:val="en-US" w:eastAsia="en-US" w:bidi="en-US"/>
          </w:rPr>
          <w:t>org</w:t>
        </w:r>
        <w:r w:rsidRPr="00AD6C96">
          <w:rPr>
            <w:lang w:eastAsia="en-US" w:bidi="en-US"/>
          </w:rPr>
          <w:t>.</w:t>
        </w:r>
        <w:r>
          <w:rPr>
            <w:lang w:val="en-US" w:eastAsia="en-US" w:bidi="en-US"/>
          </w:rPr>
          <w:t>by</w:t>
        </w:r>
      </w:hyperlink>
      <w:r w:rsidRPr="00AD6C96">
        <w:rPr>
          <w:lang w:eastAsia="en-US" w:bidi="en-US"/>
        </w:rPr>
        <w:t>);</w:t>
      </w:r>
    </w:p>
    <w:p w:rsidR="00476452" w:rsidRDefault="00AD6C96">
      <w:pPr>
        <w:pStyle w:val="1"/>
        <w:shd w:val="clear" w:color="auto" w:fill="auto"/>
        <w:tabs>
          <w:tab w:val="left" w:pos="1117"/>
          <w:tab w:val="left" w:leader="underscore" w:pos="4884"/>
        </w:tabs>
        <w:spacing w:after="160" w:line="286" w:lineRule="auto"/>
        <w:ind w:firstLine="720"/>
        <w:jc w:val="both"/>
      </w:pPr>
      <w:r>
        <w:t>л)</w:t>
      </w:r>
      <w:r>
        <w:tab/>
        <w:t>получать от секретариата МТК</w:t>
      </w:r>
      <w:r>
        <w:tab/>
        <w:t>информационные материалы.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8"/>
          <w:tab w:val="left" w:leader="underscore" w:pos="6158"/>
        </w:tabs>
        <w:spacing w:after="0" w:line="286" w:lineRule="auto"/>
        <w:ind w:firstLine="720"/>
        <w:jc w:val="both"/>
      </w:pPr>
      <w:r>
        <w:t>Полномочные представители членов МТК</w:t>
      </w:r>
      <w:r>
        <w:tab/>
        <w:t>в статусе наблюдателей имеют</w:t>
      </w:r>
    </w:p>
    <w:p w:rsidR="00476452" w:rsidRDefault="00AD6C96">
      <w:pPr>
        <w:pStyle w:val="1"/>
        <w:shd w:val="clear" w:color="auto" w:fill="auto"/>
        <w:spacing w:after="160" w:line="286" w:lineRule="auto"/>
        <w:ind w:firstLine="0"/>
      </w:pPr>
      <w:r>
        <w:t>права, указанные в 4.1, в перечислениях а)—в), е), л).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8"/>
          <w:tab w:val="left" w:leader="underscore" w:pos="7502"/>
        </w:tabs>
        <w:spacing w:after="160" w:line="286" w:lineRule="auto"/>
        <w:ind w:firstLine="720"/>
      </w:pPr>
      <w:r>
        <w:t>Национальные органы по стандартизации членов МТК</w:t>
      </w:r>
      <w:r>
        <w:tab/>
        <w:t>имеют право: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87"/>
          <w:tab w:val="left" w:leader="underscore" w:pos="6158"/>
        </w:tabs>
        <w:spacing w:after="160" w:line="286" w:lineRule="auto"/>
        <w:ind w:firstLine="720"/>
      </w:pPr>
      <w:r>
        <w:t>изменить статус полноправного члена МТК</w:t>
      </w:r>
      <w:r>
        <w:tab/>
        <w:t>на наблюдателя;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87"/>
          <w:tab w:val="left" w:leader="underscore" w:pos="7762"/>
        </w:tabs>
        <w:spacing w:after="160" w:line="286" w:lineRule="auto"/>
        <w:ind w:firstLine="720"/>
      </w:pPr>
      <w:r>
        <w:t>изменить статус наблюдателя на полноправного члена МТК</w:t>
      </w:r>
      <w: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87"/>
          <w:tab w:val="left" w:leader="underscore" w:pos="3802"/>
        </w:tabs>
        <w:spacing w:after="160" w:line="286" w:lineRule="auto"/>
        <w:ind w:firstLine="720"/>
      </w:pPr>
      <w:r>
        <w:t>выйти из состава МТК</w:t>
      </w:r>
      <w: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8"/>
          <w:tab w:val="left" w:leader="underscore" w:pos="3802"/>
        </w:tabs>
        <w:spacing w:after="160" w:line="286" w:lineRule="auto"/>
        <w:ind w:firstLine="720"/>
      </w:pPr>
      <w:r>
        <w:t>Председатель МТК</w:t>
      </w:r>
      <w:r>
        <w:tab/>
        <w:t>и ответственный секретарь комитета имеют право: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95"/>
          <w:tab w:val="left" w:leader="underscore" w:pos="3901"/>
        </w:tabs>
        <w:spacing w:after="0"/>
        <w:ind w:firstLine="740"/>
        <w:jc w:val="both"/>
      </w:pPr>
      <w:r>
        <w:t>представлять МТК</w:t>
      </w:r>
      <w:r>
        <w:tab/>
        <w:t>в национальных органах по стандартизации,</w:t>
      </w:r>
    </w:p>
    <w:p w:rsidR="00476452" w:rsidRDefault="00AD6C96">
      <w:pPr>
        <w:pStyle w:val="1"/>
        <w:shd w:val="clear" w:color="auto" w:fill="auto"/>
        <w:ind w:firstLine="0"/>
        <w:jc w:val="both"/>
      </w:pPr>
      <w:r>
        <w:t xml:space="preserve">государственных органах власти, других МТК, общественных объединениях, международных и </w:t>
      </w:r>
      <w:r>
        <w:lastRenderedPageBreak/>
        <w:t>региональных организациях по стандартизации и их технических комитетах, иных занимающихся стандартизацией международных, региональных и национальных организациях;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02"/>
          <w:tab w:val="left" w:leader="underscore" w:pos="7081"/>
        </w:tabs>
        <w:spacing w:line="288" w:lineRule="auto"/>
        <w:ind w:firstLine="740"/>
        <w:jc w:val="both"/>
      </w:pPr>
      <w:r>
        <w:t>организовать проведение очередного заседания МТК</w:t>
      </w:r>
      <w: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02"/>
          <w:tab w:val="left" w:leader="underscore" w:pos="9010"/>
        </w:tabs>
        <w:spacing w:after="0" w:line="288" w:lineRule="auto"/>
        <w:ind w:firstLine="740"/>
        <w:jc w:val="both"/>
      </w:pPr>
      <w:r>
        <w:t>созвать для решения срочных вопросов внеочередное заседание МТК</w:t>
      </w:r>
      <w:r>
        <w:tab/>
        <w:t>или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</w:pPr>
      <w:r>
        <w:t>провести его заочно;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02"/>
        </w:tabs>
        <w:spacing w:after="0" w:line="288" w:lineRule="auto"/>
        <w:ind w:firstLine="740"/>
        <w:jc w:val="both"/>
      </w:pPr>
      <w:r>
        <w:t>выдвигать предложения по созданию подкомитетов и рабочих групп, по принятию</w:t>
      </w:r>
    </w:p>
    <w:p w:rsidR="00476452" w:rsidRDefault="00AD6C96">
      <w:pPr>
        <w:pStyle w:val="1"/>
        <w:shd w:val="clear" w:color="auto" w:fill="auto"/>
        <w:tabs>
          <w:tab w:val="left" w:leader="underscore" w:pos="2669"/>
        </w:tabs>
        <w:spacing w:line="288" w:lineRule="auto"/>
        <w:ind w:firstLine="0"/>
      </w:pPr>
      <w:r>
        <w:t>новых членов МТК</w:t>
      </w:r>
      <w:r>
        <w:tab/>
        <w:t>,</w:t>
      </w:r>
    </w:p>
    <w:p w:rsidR="00476452" w:rsidRDefault="00AD6C96">
      <w:pPr>
        <w:pStyle w:val="1"/>
        <w:shd w:val="clear" w:color="auto" w:fill="auto"/>
        <w:tabs>
          <w:tab w:val="left" w:leader="underscore" w:pos="4345"/>
        </w:tabs>
        <w:spacing w:line="288" w:lineRule="auto"/>
        <w:ind w:firstLine="740"/>
        <w:jc w:val="both"/>
      </w:pPr>
      <w:r>
        <w:t>по исключению членов МТК</w:t>
      </w:r>
      <w:r>
        <w:tab/>
        <w:t>, не выполняющих свои обязанности;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95"/>
          <w:tab w:val="left" w:leader="underscore" w:pos="8756"/>
        </w:tabs>
        <w:spacing w:after="0" w:line="288" w:lineRule="auto"/>
        <w:ind w:firstLine="740"/>
        <w:jc w:val="both"/>
      </w:pPr>
      <w:r>
        <w:t>отказаться от исполнения обязанностей председателя МТК</w:t>
      </w:r>
      <w:r>
        <w:tab/>
        <w:t xml:space="preserve"> или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</w:pPr>
      <w:r>
        <w:t>ответственного секретаря комитета.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8"/>
          <w:tab w:val="left" w:leader="underscore" w:pos="3901"/>
        </w:tabs>
        <w:spacing w:after="0"/>
        <w:ind w:firstLine="740"/>
        <w:jc w:val="both"/>
      </w:pPr>
      <w:r>
        <w:t>Председатель МТК</w:t>
      </w:r>
      <w:r>
        <w:tab/>
        <w:t>имеет право сформировать рабочую группу для</w:t>
      </w:r>
    </w:p>
    <w:p w:rsidR="00476452" w:rsidRDefault="00AD6C96">
      <w:pPr>
        <w:pStyle w:val="1"/>
        <w:shd w:val="clear" w:color="auto" w:fill="auto"/>
        <w:ind w:firstLine="0"/>
        <w:jc w:val="both"/>
      </w:pPr>
      <w:r>
        <w:t>совместной разработки и (или) обновления межгосударственных стандартов в случае необходимости срочного решения данной задачи.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33"/>
          <w:tab w:val="left" w:leader="underscore" w:pos="9245"/>
        </w:tabs>
        <w:spacing w:after="0" w:line="288" w:lineRule="auto"/>
        <w:ind w:firstLine="740"/>
        <w:jc w:val="both"/>
      </w:pPr>
      <w:r>
        <w:t>Право голоса от имени организации, которая ведет секретариат МТК</w:t>
      </w:r>
      <w:r>
        <w:tab/>
        <w:t>,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  <w:jc w:val="both"/>
      </w:pPr>
      <w:r>
        <w:t>имеет Фафурин Виктор Андреевич Первый заместитель директора по научной работе - Заместитель директора по качеству ФГУП «ВНИИР».</w:t>
      </w:r>
    </w:p>
    <w:p w:rsidR="00476452" w:rsidRDefault="00AD6C96">
      <w:pPr>
        <w:pStyle w:val="1"/>
        <w:numPr>
          <w:ilvl w:val="0"/>
          <w:numId w:val="2"/>
        </w:numPr>
        <w:shd w:val="clear" w:color="auto" w:fill="auto"/>
        <w:tabs>
          <w:tab w:val="left" w:pos="1050"/>
          <w:tab w:val="left" w:leader="underscore" w:pos="6385"/>
        </w:tabs>
        <w:spacing w:line="288" w:lineRule="auto"/>
        <w:ind w:firstLine="740"/>
        <w:jc w:val="both"/>
      </w:pPr>
      <w:r>
        <w:rPr>
          <w:b/>
          <w:bCs/>
        </w:rPr>
        <w:t>Организация и проведение заседаний МТК</w:t>
      </w:r>
      <w:r>
        <w:rPr>
          <w:b/>
          <w:bCs/>
        </w:rPr>
        <w:tab/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4"/>
          <w:tab w:val="left" w:leader="underscore" w:pos="3588"/>
        </w:tabs>
        <w:spacing w:after="0" w:line="288" w:lineRule="auto"/>
        <w:ind w:firstLine="740"/>
        <w:jc w:val="both"/>
      </w:pPr>
      <w:r>
        <w:t>Заседания МТК</w:t>
      </w:r>
      <w:r>
        <w:tab/>
      </w:r>
      <w:r w:rsidR="007A4AFE">
        <w:t>проходят</w:t>
      </w:r>
      <w:r>
        <w:t xml:space="preserve"> в очном и (или) заочном. Сроки время и место</w:t>
      </w:r>
    </w:p>
    <w:p w:rsidR="00476452" w:rsidRDefault="00AD6C96">
      <w:pPr>
        <w:pStyle w:val="1"/>
        <w:shd w:val="clear" w:color="auto" w:fill="auto"/>
        <w:tabs>
          <w:tab w:val="left" w:leader="underscore" w:pos="5626"/>
        </w:tabs>
        <w:spacing w:line="288" w:lineRule="auto"/>
        <w:ind w:firstLine="0"/>
        <w:jc w:val="both"/>
      </w:pPr>
      <w:r>
        <w:t>проведения, содержание повестки заседаний МТК</w:t>
      </w:r>
      <w:r>
        <w:tab/>
        <w:t>определяет председатель МТК.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3"/>
          <w:tab w:val="left" w:leader="underscore" w:pos="3901"/>
        </w:tabs>
        <w:spacing w:after="0" w:line="288" w:lineRule="auto"/>
        <w:ind w:firstLine="740"/>
        <w:jc w:val="both"/>
      </w:pPr>
      <w:r>
        <w:t>Секретариат МТК</w:t>
      </w:r>
      <w:r>
        <w:tab/>
        <w:t>извещает полномонных прдс</w:t>
      </w:r>
      <w:r w:rsidR="007A4AFE">
        <w:t>тави</w:t>
      </w:r>
      <w:r>
        <w:t xml:space="preserve">телей </w:t>
      </w:r>
      <w:r w:rsidR="007A4AFE">
        <w:t>всех членов</w:t>
      </w:r>
    </w:p>
    <w:p w:rsidR="00476452" w:rsidRDefault="00AD6C96">
      <w:pPr>
        <w:pStyle w:val="1"/>
        <w:shd w:val="clear" w:color="auto" w:fill="auto"/>
        <w:tabs>
          <w:tab w:val="left" w:leader="underscore" w:pos="2136"/>
          <w:tab w:val="left" w:pos="7404"/>
          <w:tab w:val="left" w:pos="9245"/>
        </w:tabs>
        <w:spacing w:after="0" w:line="288" w:lineRule="auto"/>
        <w:ind w:firstLine="0"/>
        <w:jc w:val="both"/>
      </w:pPr>
      <w:r>
        <w:t>данного МТК</w:t>
      </w:r>
      <w:r>
        <w:tab/>
        <w:t xml:space="preserve">о дате и месте проведения заседания </w:t>
      </w:r>
      <w:r w:rsidR="007A4AFE" w:rsidRPr="007A4AFE">
        <w:rPr>
          <w:smallCaps/>
          <w:sz w:val="18"/>
          <w:szCs w:val="18"/>
        </w:rPr>
        <w:t>и рассылает</w:t>
      </w:r>
      <w:r w:rsidR="007A4AFE">
        <w:t xml:space="preserve"> </w:t>
      </w:r>
      <w:r>
        <w:t>повестку</w:t>
      </w:r>
      <w:r w:rsidR="007A4AFE">
        <w:t xml:space="preserve"> заседания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  <w:jc w:val="both"/>
      </w:pPr>
      <w:r>
        <w:t xml:space="preserve">(или размещает </w:t>
      </w:r>
      <w:r w:rsidR="007A4AFE" w:rsidRPr="007A4AFE">
        <w:rPr>
          <w:smallCaps/>
          <w:sz w:val="20"/>
          <w:szCs w:val="20"/>
        </w:rPr>
        <w:t>ее</w:t>
      </w:r>
      <w:r>
        <w:t xml:space="preserve"> своем сайте).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3"/>
          <w:tab w:val="left" w:leader="underscore" w:pos="3588"/>
        </w:tabs>
        <w:spacing w:after="0" w:line="288" w:lineRule="auto"/>
        <w:ind w:firstLine="740"/>
        <w:jc w:val="both"/>
      </w:pPr>
      <w:r>
        <w:t>В заседании М</w:t>
      </w:r>
      <w:r w:rsidR="007A4AFE">
        <w:t>ТК</w:t>
      </w:r>
      <w:r w:rsidR="007A4AFE">
        <w:tab/>
        <w:t xml:space="preserve">в очном режиме участвуют полномочные </w:t>
      </w:r>
      <w:r>
        <w:t xml:space="preserve"> представители</w:t>
      </w:r>
    </w:p>
    <w:p w:rsidR="00476452" w:rsidRDefault="00AD6C96">
      <w:pPr>
        <w:pStyle w:val="1"/>
        <w:shd w:val="clear" w:color="auto" w:fill="auto"/>
        <w:tabs>
          <w:tab w:val="left" w:leader="underscore" w:pos="2669"/>
        </w:tabs>
        <w:spacing w:line="288" w:lineRule="auto"/>
        <w:ind w:firstLine="0"/>
        <w:jc w:val="both"/>
      </w:pPr>
      <w:r>
        <w:t>членов этого МТК</w:t>
      </w:r>
      <w:r>
        <w:tab/>
        <w:t xml:space="preserve">или лица. их </w:t>
      </w:r>
      <w:r w:rsidR="007A4AFE">
        <w:t>замещающие.</w:t>
      </w:r>
      <w:r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3"/>
          <w:tab w:val="left" w:leader="underscore" w:pos="3588"/>
        </w:tabs>
        <w:spacing w:after="0" w:line="288" w:lineRule="auto"/>
        <w:ind w:firstLine="740"/>
        <w:jc w:val="both"/>
      </w:pPr>
      <w:r>
        <w:t>Заседание МТК</w:t>
      </w:r>
      <w:r>
        <w:tab/>
        <w:t xml:space="preserve"> в очном режиме проводит председатель данного</w:t>
      </w:r>
    </w:p>
    <w:p w:rsidR="00476452" w:rsidRDefault="00AD6C96">
      <w:pPr>
        <w:pStyle w:val="1"/>
        <w:shd w:val="clear" w:color="auto" w:fill="auto"/>
        <w:tabs>
          <w:tab w:val="left" w:leader="underscore" w:pos="1201"/>
          <w:tab w:val="left" w:pos="2669"/>
        </w:tabs>
        <w:spacing w:line="288" w:lineRule="auto"/>
        <w:ind w:firstLine="0"/>
        <w:jc w:val="both"/>
      </w:pPr>
      <w:r>
        <w:t>МТК</w:t>
      </w:r>
      <w:r>
        <w:tab/>
        <w:t>или лицо)</w:t>
      </w:r>
      <w:r>
        <w:tab/>
        <w:t>замещающее.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18"/>
          <w:tab w:val="left" w:leader="underscore" w:pos="6022"/>
        </w:tabs>
        <w:spacing w:after="0" w:line="288" w:lineRule="auto"/>
        <w:ind w:firstLine="740"/>
        <w:jc w:val="both"/>
      </w:pPr>
      <w:r>
        <w:t>Кворум для проведения заседания МТК</w:t>
      </w:r>
      <w:r>
        <w:tab/>
        <w:t>в очном режиме составляет 50 %</w:t>
      </w:r>
    </w:p>
    <w:p w:rsidR="00476452" w:rsidRDefault="00AD6C96">
      <w:pPr>
        <w:pStyle w:val="1"/>
        <w:shd w:val="clear" w:color="auto" w:fill="auto"/>
        <w:tabs>
          <w:tab w:val="left" w:leader="underscore" w:pos="1201"/>
          <w:tab w:val="left" w:leader="underscore" w:pos="6022"/>
        </w:tabs>
        <w:spacing w:after="0" w:line="288" w:lineRule="auto"/>
        <w:ind w:firstLine="0"/>
        <w:jc w:val="both"/>
      </w:pPr>
      <w:r>
        <w:t xml:space="preserve">списочного состава полномочных </w:t>
      </w:r>
      <w:r w:rsidR="007A4AFE">
        <w:t>представителей</w:t>
      </w:r>
      <w:r>
        <w:t xml:space="preserve"> полноправных членов данного МТК</w:t>
      </w:r>
      <w:r>
        <w:tab/>
        <w:t>. При отсутствии кворума решение МТК</w:t>
      </w:r>
      <w:r>
        <w:tab/>
        <w:t>по любому вопросу может быть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</w:pPr>
      <w:r>
        <w:t>проведено в заочном режиме.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18"/>
          <w:tab w:val="left" w:leader="underscore" w:pos="3901"/>
        </w:tabs>
        <w:spacing w:after="0" w:line="288" w:lineRule="auto"/>
        <w:ind w:firstLine="740"/>
        <w:jc w:val="both"/>
      </w:pPr>
      <w:r>
        <w:t>Все заседания МТК</w:t>
      </w:r>
      <w:r>
        <w:tab/>
        <w:t>(очные и заочные) являются открытыми. На заседании</w:t>
      </w:r>
    </w:p>
    <w:p w:rsidR="00476452" w:rsidRDefault="00AD6C96">
      <w:pPr>
        <w:pStyle w:val="1"/>
        <w:shd w:val="clear" w:color="auto" w:fill="auto"/>
        <w:tabs>
          <w:tab w:val="left" w:leader="underscore" w:pos="1201"/>
        </w:tabs>
        <w:spacing w:after="0" w:line="288" w:lineRule="auto"/>
        <w:ind w:firstLine="0"/>
        <w:jc w:val="both"/>
      </w:pPr>
      <w:r>
        <w:t>МТК</w:t>
      </w:r>
      <w:r>
        <w:tab/>
        <w:t>в очном режиме по обсуждению проектов стандартов. изменений) к ним м</w:t>
      </w:r>
      <w:r w:rsidR="007A4AFE">
        <w:t>о</w:t>
      </w:r>
      <w:r>
        <w:t>г</w:t>
      </w:r>
      <w:r w:rsidR="007A4AFE">
        <w:t>ут</w:t>
      </w:r>
    </w:p>
    <w:p w:rsidR="00476452" w:rsidRDefault="00AD6C96">
      <w:pPr>
        <w:pStyle w:val="1"/>
        <w:shd w:val="clear" w:color="auto" w:fill="auto"/>
        <w:tabs>
          <w:tab w:val="left" w:leader="underscore" w:pos="7404"/>
        </w:tabs>
        <w:spacing w:after="0" w:line="288" w:lineRule="auto"/>
        <w:ind w:firstLine="0"/>
        <w:jc w:val="both"/>
      </w:pPr>
      <w:r>
        <w:t xml:space="preserve">присутствовать и выступать </w:t>
      </w:r>
      <w:r w:rsidR="007A4AFE">
        <w:t>представители</w:t>
      </w:r>
      <w:r>
        <w:t xml:space="preserve"> </w:t>
      </w:r>
      <w:r w:rsidR="007A4AFE">
        <w:t>заинтересованных</w:t>
      </w:r>
      <w:r>
        <w:t xml:space="preserve"> организаций, которые не</w:t>
      </w:r>
      <w:r w:rsidR="007A4AFE">
        <w:t xml:space="preserve"> </w:t>
      </w:r>
      <w:r w:rsidR="007A4AFE">
        <w:rPr>
          <w:smallCaps/>
        </w:rPr>
        <w:t>позднее</w:t>
      </w:r>
      <w:r>
        <w:rPr>
          <w:smallCaps/>
        </w:rPr>
        <w:t>,</w:t>
      </w:r>
      <w:r>
        <w:t xml:space="preserve"> чем за 10 дней до проведения заседания подали заявку на участие в этом заседании. При этом правом голосования по принятию решений МТК</w:t>
      </w:r>
      <w:r>
        <w:tab/>
        <w:t xml:space="preserve"> обладают только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</w:pPr>
      <w:r>
        <w:t>полномочные представители полноправных членов.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3"/>
        </w:tabs>
        <w:spacing w:after="0" w:line="288" w:lineRule="auto"/>
        <w:ind w:firstLine="720"/>
        <w:jc w:val="both"/>
      </w:pPr>
      <w:r>
        <w:t>Участие в заседании МТК является обязательным. При невозможности</w:t>
      </w:r>
    </w:p>
    <w:p w:rsidR="00476452" w:rsidRDefault="00AD6C96">
      <w:pPr>
        <w:pStyle w:val="1"/>
        <w:shd w:val="clear" w:color="auto" w:fill="auto"/>
        <w:tabs>
          <w:tab w:val="left" w:leader="underscore" w:pos="5918"/>
          <w:tab w:val="left" w:leader="underscore" w:pos="9360"/>
        </w:tabs>
        <w:spacing w:after="0" w:line="288" w:lineRule="auto"/>
        <w:ind w:firstLine="0"/>
        <w:jc w:val="both"/>
      </w:pPr>
      <w:r>
        <w:t xml:space="preserve">присутствия полномочного представителе МТК </w:t>
      </w:r>
      <w:r>
        <w:tab/>
        <w:t xml:space="preserve"> на заседании член МТК </w:t>
      </w:r>
      <w:r>
        <w:tab/>
      </w:r>
    </w:p>
    <w:p w:rsidR="00476452" w:rsidRDefault="00AD6C96">
      <w:pPr>
        <w:pStyle w:val="1"/>
        <w:shd w:val="clear" w:color="auto" w:fill="auto"/>
        <w:spacing w:line="288" w:lineRule="auto"/>
        <w:ind w:firstLine="0"/>
        <w:jc w:val="both"/>
      </w:pPr>
      <w:r>
        <w:t>направляет на заседание другого представителя, имеющего письмо - доверенность на бланке организации, подписанное руководителем организации.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3"/>
          <w:tab w:val="left" w:leader="underscore" w:pos="6206"/>
        </w:tabs>
        <w:spacing w:after="0"/>
        <w:ind w:firstLine="720"/>
        <w:jc w:val="both"/>
      </w:pPr>
      <w:r>
        <w:lastRenderedPageBreak/>
        <w:t xml:space="preserve">Во </w:t>
      </w:r>
      <w:r w:rsidR="007A4AFE">
        <w:t xml:space="preserve"> </w:t>
      </w:r>
      <w:r>
        <w:t>время голосование на заседании МТК</w:t>
      </w:r>
      <w:r>
        <w:tab/>
        <w:t>в очном или заочном режиме</w:t>
      </w:r>
    </w:p>
    <w:p w:rsidR="00476452" w:rsidRDefault="00AD6C96">
      <w:pPr>
        <w:pStyle w:val="1"/>
        <w:shd w:val="clear" w:color="auto" w:fill="auto"/>
        <w:tabs>
          <w:tab w:val="left" w:leader="underscore" w:pos="2501"/>
        </w:tabs>
        <w:ind w:firstLine="0"/>
        <w:jc w:val="both"/>
      </w:pPr>
      <w:r>
        <w:t xml:space="preserve">каждому полномочному представителю полноправного </w:t>
      </w:r>
      <w:r w:rsidR="00557C01">
        <w:t xml:space="preserve"> </w:t>
      </w:r>
      <w:r>
        <w:t>члена данного МТК принадлежит один голос, вне зависимости от состава присутствующей на данном заседании делегации этого члена МТК</w:t>
      </w:r>
      <w: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03"/>
          <w:tab w:val="left" w:leader="underscore" w:pos="4483"/>
        </w:tabs>
        <w:spacing w:after="0" w:line="288" w:lineRule="auto"/>
        <w:ind w:firstLine="720"/>
        <w:jc w:val="both"/>
      </w:pPr>
      <w:r>
        <w:t>Участникам заседания МТК</w:t>
      </w:r>
      <w:r>
        <w:tab/>
        <w:t xml:space="preserve">в очном или </w:t>
      </w:r>
      <w:r>
        <w:rPr>
          <w:smallCaps/>
        </w:rPr>
        <w:t>зоочном</w:t>
      </w:r>
      <w:r>
        <w:t xml:space="preserve"> </w:t>
      </w:r>
      <w:r w:rsidR="008157A0">
        <w:t>режиме</w:t>
      </w:r>
      <w:r>
        <w:t xml:space="preserve"> </w:t>
      </w:r>
      <w:r w:rsidR="008157A0">
        <w:t>рекомендуется</w:t>
      </w:r>
    </w:p>
    <w:p w:rsidR="00476452" w:rsidRDefault="00AD6C96">
      <w:pPr>
        <w:pStyle w:val="1"/>
        <w:shd w:val="clear" w:color="auto" w:fill="auto"/>
        <w:spacing w:line="288" w:lineRule="auto"/>
        <w:ind w:firstLine="0"/>
        <w:jc w:val="both"/>
      </w:pPr>
      <w:r>
        <w:t xml:space="preserve">прилагать все усилия, чтобы решения заседания — особенно по организационным вопросам — </w:t>
      </w:r>
      <w:r w:rsidR="008157A0">
        <w:t>были</w:t>
      </w:r>
      <w:r>
        <w:t xml:space="preserve"> приняты на основе консенсуса полномочных представителей полноправных членов данного комитета, принявших участие в заседании.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23"/>
          <w:tab w:val="left" w:leader="underscore" w:pos="4853"/>
        </w:tabs>
        <w:spacing w:after="0" w:line="286" w:lineRule="auto"/>
        <w:ind w:firstLine="720"/>
        <w:jc w:val="both"/>
      </w:pPr>
      <w:r>
        <w:t>Для участия в заседании МТК</w:t>
      </w:r>
      <w:r>
        <w:tab/>
        <w:t>в очном режиме национальный орган члена</w:t>
      </w:r>
    </w:p>
    <w:p w:rsidR="00476452" w:rsidRDefault="00AD6C96">
      <w:pPr>
        <w:pStyle w:val="1"/>
        <w:shd w:val="clear" w:color="auto" w:fill="auto"/>
        <w:tabs>
          <w:tab w:val="left" w:leader="underscore" w:pos="866"/>
        </w:tabs>
        <w:spacing w:line="286" w:lineRule="auto"/>
        <w:ind w:firstLine="0"/>
        <w:jc w:val="both"/>
      </w:pPr>
      <w:r>
        <w:t>комитета может сформировать делегацию и назначить руководителя этой делегации. В этом случае руководителю делегации передают право голосовать от имени полноправного члена МТК</w:t>
      </w:r>
      <w:r>
        <w:tab/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23"/>
          <w:tab w:val="left" w:leader="underscore" w:pos="5141"/>
        </w:tabs>
        <w:spacing w:after="0" w:line="288" w:lineRule="auto"/>
        <w:ind w:firstLine="720"/>
        <w:jc w:val="both"/>
      </w:pPr>
      <w:r>
        <w:t>О</w:t>
      </w:r>
      <w:r w:rsidR="008157A0">
        <w:t>тветственный</w:t>
      </w:r>
      <w:r>
        <w:t xml:space="preserve"> секретарь МТК</w:t>
      </w:r>
      <w:r>
        <w:tab/>
        <w:t xml:space="preserve">не имеет </w:t>
      </w:r>
      <w:r w:rsidR="008157A0">
        <w:t>п</w:t>
      </w:r>
      <w:r>
        <w:t xml:space="preserve">рава </w:t>
      </w:r>
      <w:r w:rsidR="008157A0">
        <w:t>голосовать</w:t>
      </w:r>
      <w:r>
        <w:t xml:space="preserve"> при принятии</w:t>
      </w:r>
    </w:p>
    <w:p w:rsidR="00476452" w:rsidRDefault="00AD6C96">
      <w:pPr>
        <w:pStyle w:val="1"/>
        <w:shd w:val="clear" w:color="auto" w:fill="auto"/>
        <w:tabs>
          <w:tab w:val="left" w:leader="underscore" w:pos="8266"/>
        </w:tabs>
        <w:spacing w:line="288" w:lineRule="auto"/>
        <w:ind w:firstLine="0"/>
        <w:jc w:val="both"/>
      </w:pPr>
      <w:r>
        <w:t xml:space="preserve">решений </w:t>
      </w:r>
      <w:r w:rsidR="008157A0">
        <w:t>комитета</w:t>
      </w:r>
      <w:r>
        <w:t xml:space="preserve">, за исключением случаев, когда право </w:t>
      </w:r>
      <w:r w:rsidR="008157A0">
        <w:t>своего</w:t>
      </w:r>
      <w:r>
        <w:t xml:space="preserve"> голоса ему пе</w:t>
      </w:r>
      <w:r w:rsidR="008157A0">
        <w:t>редает председатель данного коми</w:t>
      </w:r>
      <w:r>
        <w:t>те</w:t>
      </w:r>
      <w:r w:rsidR="008157A0">
        <w:t>та</w:t>
      </w:r>
      <w:r>
        <w:t>/</w:t>
      </w:r>
      <w:r w:rsidR="008157A0">
        <w:t>представитель</w:t>
      </w:r>
      <w:r>
        <w:t xml:space="preserve"> полноправного члена МТК</w:t>
      </w:r>
      <w: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23"/>
          <w:tab w:val="left" w:leader="underscore" w:pos="3737"/>
        </w:tabs>
        <w:spacing w:line="286" w:lineRule="auto"/>
        <w:ind w:firstLine="720"/>
        <w:jc w:val="both"/>
      </w:pPr>
      <w:r>
        <w:t>На заседании МТК</w:t>
      </w:r>
      <w:r>
        <w:tab/>
        <w:t xml:space="preserve">в очном </w:t>
      </w:r>
      <w:r w:rsidR="007A4AFE">
        <w:t>режиме</w:t>
      </w:r>
      <w:r>
        <w:t xml:space="preserve"> ведут протокол, в котор</w:t>
      </w:r>
      <w:r w:rsidR="007A4AFE">
        <w:t>о</w:t>
      </w:r>
      <w:r>
        <w:t>м указывают: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82"/>
        </w:tabs>
        <w:spacing w:line="286" w:lineRule="auto"/>
        <w:ind w:firstLine="720"/>
        <w:jc w:val="both"/>
      </w:pPr>
      <w:r>
        <w:t xml:space="preserve">дату и </w:t>
      </w:r>
      <w:r w:rsidR="007A4AFE">
        <w:t>место</w:t>
      </w:r>
      <w:r>
        <w:t xml:space="preserve"> проведения данного заседания;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86" w:lineRule="auto"/>
        <w:ind w:firstLine="720"/>
        <w:jc w:val="both"/>
      </w:pPr>
      <w:r>
        <w:t>список присутствующих лиц;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86" w:lineRule="auto"/>
        <w:ind w:firstLine="720"/>
        <w:jc w:val="both"/>
      </w:pPr>
      <w:r>
        <w:t>повестку заседания;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86" w:lineRule="auto"/>
        <w:ind w:firstLine="720"/>
        <w:jc w:val="both"/>
      </w:pPr>
      <w:r>
        <w:t>вопросы, поставленные на голосование, и итоги голосования по ним;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86" w:lineRule="auto"/>
        <w:ind w:firstLine="720"/>
        <w:jc w:val="both"/>
      </w:pPr>
      <w:r>
        <w:t>принятые решения.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23"/>
        </w:tabs>
        <w:spacing w:after="0"/>
        <w:ind w:firstLine="720"/>
        <w:jc w:val="both"/>
      </w:pPr>
      <w:r>
        <w:t>Аналогичный протокол оформляют при проведении заседания МТК в заочном</w:t>
      </w:r>
    </w:p>
    <w:p w:rsidR="00476452" w:rsidRDefault="00AD6C96">
      <w:pPr>
        <w:pStyle w:val="1"/>
        <w:shd w:val="clear" w:color="auto" w:fill="auto"/>
        <w:tabs>
          <w:tab w:val="left" w:leader="underscore" w:pos="4483"/>
        </w:tabs>
        <w:spacing w:after="0"/>
        <w:ind w:firstLine="0"/>
        <w:jc w:val="both"/>
      </w:pPr>
      <w:r>
        <w:t xml:space="preserve">режиме. При этом в протоколе </w:t>
      </w:r>
      <w:r w:rsidR="007A4AFE">
        <w:t>вместо</w:t>
      </w:r>
      <w:r>
        <w:t xml:space="preserve"> места проведения заседания указывают форму его проведения. Протокол заседания МТК</w:t>
      </w:r>
      <w:r>
        <w:tab/>
        <w:t>подписывают лицо, ведущее это заседание, и</w:t>
      </w:r>
    </w:p>
    <w:p w:rsidR="00476452" w:rsidRDefault="00AD6C96">
      <w:pPr>
        <w:pStyle w:val="1"/>
        <w:shd w:val="clear" w:color="auto" w:fill="auto"/>
        <w:ind w:firstLine="0"/>
        <w:jc w:val="both"/>
      </w:pPr>
      <w:r>
        <w:t>лицо, выполнявшее функции секретаря заседания.</w:t>
      </w:r>
    </w:p>
    <w:p w:rsidR="00476452" w:rsidRDefault="00AD6C96">
      <w:pPr>
        <w:pStyle w:val="a9"/>
        <w:numPr>
          <w:ilvl w:val="0"/>
          <w:numId w:val="4"/>
        </w:numPr>
        <w:shd w:val="clear" w:color="auto" w:fill="auto"/>
        <w:tabs>
          <w:tab w:val="left" w:pos="1318"/>
          <w:tab w:val="left" w:leader="underscore" w:pos="4483"/>
          <w:tab w:val="left" w:leader="underscore" w:pos="8150"/>
        </w:tabs>
        <w:spacing w:after="600"/>
        <w:ind w:firstLine="72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Протокол заседания МТК</w:t>
      </w:r>
      <w:r>
        <w:tab/>
        <w:t>рассылают всем членам МТК</w:t>
      </w:r>
      <w:r>
        <w:tab/>
        <w:t>.</w:t>
      </w:r>
    </w:p>
    <w:p w:rsidR="00476452" w:rsidRDefault="00AD6C96">
      <w:pPr>
        <w:pStyle w:val="a9"/>
        <w:numPr>
          <w:ilvl w:val="0"/>
          <w:numId w:val="2"/>
        </w:numPr>
        <w:shd w:val="clear" w:color="auto" w:fill="auto"/>
        <w:tabs>
          <w:tab w:val="left" w:pos="1021"/>
        </w:tabs>
        <w:spacing w:line="293" w:lineRule="auto"/>
        <w:ind w:firstLine="760"/>
        <w:jc w:val="both"/>
      </w:pPr>
      <w:r>
        <w:rPr>
          <w:b/>
          <w:bCs/>
        </w:rPr>
        <w:t>Порядок изменения состава и структуры межгосударственного технического комитета по стандартизации</w:t>
      </w:r>
    </w:p>
    <w:p w:rsidR="00476452" w:rsidRDefault="00AD6C96">
      <w:pPr>
        <w:pStyle w:val="a9"/>
        <w:numPr>
          <w:ilvl w:val="1"/>
          <w:numId w:val="2"/>
        </w:numPr>
        <w:shd w:val="clear" w:color="auto" w:fill="auto"/>
        <w:tabs>
          <w:tab w:val="left" w:pos="1184"/>
          <w:tab w:val="left" w:leader="underscore" w:pos="4483"/>
        </w:tabs>
        <w:spacing w:after="0" w:line="288" w:lineRule="auto"/>
        <w:ind w:firstLine="720"/>
        <w:jc w:val="both"/>
      </w:pPr>
      <w:r>
        <w:t xml:space="preserve">Право </w:t>
      </w:r>
      <w:r w:rsidR="007A4AFE">
        <w:t>стать</w:t>
      </w:r>
      <w:r>
        <w:t xml:space="preserve"> членами МТК</w:t>
      </w:r>
      <w:r>
        <w:tab/>
        <w:t>имеют государства - участники Соглашения о</w:t>
      </w:r>
    </w:p>
    <w:p w:rsidR="00476452" w:rsidRDefault="00AD6C96">
      <w:pPr>
        <w:pStyle w:val="a9"/>
        <w:shd w:val="clear" w:color="auto" w:fill="auto"/>
        <w:tabs>
          <w:tab w:val="left" w:leader="underscore" w:pos="8150"/>
        </w:tabs>
        <w:spacing w:line="288" w:lineRule="auto"/>
        <w:ind w:firstLine="0"/>
        <w:jc w:val="both"/>
      </w:pPr>
      <w:r>
        <w:t>проведении согласованной политики в области стандартизации, метрологии и сертификации, которые выразили готовность участвовать в работе МТК</w:t>
      </w:r>
      <w:r>
        <w:tab/>
        <w:t>.</w:t>
      </w:r>
    </w:p>
    <w:p w:rsidR="00476452" w:rsidRDefault="00AD6C96">
      <w:pPr>
        <w:pStyle w:val="a9"/>
        <w:numPr>
          <w:ilvl w:val="1"/>
          <w:numId w:val="2"/>
        </w:numPr>
        <w:shd w:val="clear" w:color="auto" w:fill="auto"/>
        <w:tabs>
          <w:tab w:val="left" w:pos="1208"/>
          <w:tab w:val="left" w:leader="underscore" w:pos="3737"/>
        </w:tabs>
        <w:spacing w:after="0" w:line="283" w:lineRule="auto"/>
        <w:ind w:firstLine="720"/>
        <w:jc w:val="both"/>
      </w:pPr>
      <w:r>
        <w:t>Членство в МТК</w:t>
      </w:r>
      <w:r>
        <w:tab/>
        <w:t xml:space="preserve"> </w:t>
      </w:r>
      <w:r w:rsidR="007A4AFE">
        <w:t>является</w:t>
      </w:r>
      <w:r>
        <w:t xml:space="preserve"> добровольным. Государство - участник</w:t>
      </w:r>
    </w:p>
    <w:p w:rsidR="00476452" w:rsidRDefault="00AD6C96">
      <w:pPr>
        <w:pStyle w:val="a9"/>
        <w:shd w:val="clear" w:color="auto" w:fill="auto"/>
        <w:tabs>
          <w:tab w:val="left" w:leader="underscore" w:pos="3442"/>
        </w:tabs>
        <w:spacing w:after="0" w:line="283" w:lineRule="auto"/>
        <w:ind w:firstLine="0"/>
        <w:jc w:val="both"/>
      </w:pPr>
      <w:r>
        <w:t>Соглашения по предложению национального органа по стандартизации может в любое время войти в состав МТК</w:t>
      </w:r>
      <w:r>
        <w:tab/>
        <w:t>, изменить статус членства в МТК или выйти из него,</w:t>
      </w:r>
    </w:p>
    <w:p w:rsidR="00476452" w:rsidRDefault="00AD6C96">
      <w:pPr>
        <w:pStyle w:val="a9"/>
        <w:shd w:val="clear" w:color="auto" w:fill="auto"/>
        <w:tabs>
          <w:tab w:val="left" w:leader="underscore" w:pos="6658"/>
        </w:tabs>
        <w:spacing w:line="283" w:lineRule="auto"/>
        <w:ind w:firstLine="0"/>
        <w:jc w:val="both"/>
      </w:pPr>
      <w:r>
        <w:t xml:space="preserve">направив </w:t>
      </w:r>
      <w:r w:rsidR="007A4AFE">
        <w:t>соответствующее</w:t>
      </w:r>
      <w:r>
        <w:t xml:space="preserve"> </w:t>
      </w:r>
      <w:r w:rsidR="007A4AFE">
        <w:t>заявление</w:t>
      </w:r>
      <w:r>
        <w:t xml:space="preserve"> в секретариат МТК</w:t>
      </w:r>
      <w:r>
        <w:tab/>
        <w:t>.</w:t>
      </w:r>
      <w:r>
        <w:fldChar w:fldCharType="end"/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179"/>
        </w:tabs>
        <w:spacing w:line="264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Решение о принятии в члены МТК принимается на заседании МТК на основании письма-заявки, направляемой национальным органом по стандартизации в секретариат МТК. Секретариат МТК уведомляет об этом Бюро по стандартам МГС и Госстандарт.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43"/>
        </w:tabs>
        <w:spacing w:after="0" w:line="264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В случае принятия решения о выходе из состава МТК государство - член</w:t>
      </w:r>
    </w:p>
    <w:p w:rsidR="00476452" w:rsidRDefault="00AD6C96">
      <w:pPr>
        <w:pStyle w:val="1"/>
        <w:shd w:val="clear" w:color="auto" w:fill="auto"/>
        <w:tabs>
          <w:tab w:val="left" w:leader="underscore" w:pos="1186"/>
        </w:tabs>
        <w:spacing w:after="0"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МТК</w:t>
      </w:r>
      <w:r>
        <w:rPr>
          <w:sz w:val="24"/>
          <w:szCs w:val="24"/>
        </w:rPr>
        <w:tab/>
        <w:t xml:space="preserve"> уведомляет о принятом решении Секретариат МТК, который направляет</w:t>
      </w:r>
    </w:p>
    <w:p w:rsidR="00476452" w:rsidRDefault="00AD6C96">
      <w:pPr>
        <w:pStyle w:val="1"/>
        <w:shd w:val="clear" w:color="auto" w:fill="auto"/>
        <w:spacing w:line="264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соответствующую информацию в Бюро по стандартам МГС для внесения изменений в Указатель МТК и в Госстандарт.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3"/>
        </w:tabs>
        <w:spacing w:after="0"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При изменении реквизитов организации - полномочного представителя в МТК</w:t>
      </w:r>
    </w:p>
    <w:p w:rsidR="00476452" w:rsidRDefault="00AD6C96">
      <w:pPr>
        <w:pStyle w:val="1"/>
        <w:shd w:val="clear" w:color="auto" w:fill="auto"/>
        <w:tabs>
          <w:tab w:val="left" w:leader="underscore" w:pos="3600"/>
        </w:tabs>
        <w:spacing w:after="0"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или замене своего полномочного представителя, национальный орган по стандартизации государства - члена МТК</w:t>
      </w:r>
      <w:r>
        <w:rPr>
          <w:sz w:val="24"/>
          <w:szCs w:val="24"/>
        </w:rPr>
        <w:tab/>
        <w:t xml:space="preserve"> в течение десяти дней должен известить об этом</w:t>
      </w:r>
    </w:p>
    <w:p w:rsidR="00476452" w:rsidRDefault="00AD6C96">
      <w:pPr>
        <w:pStyle w:val="1"/>
        <w:shd w:val="clear" w:color="auto" w:fill="auto"/>
        <w:tabs>
          <w:tab w:val="left" w:leader="underscore" w:pos="2542"/>
        </w:tabs>
        <w:spacing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Секретариат МТК</w:t>
      </w:r>
      <w:r>
        <w:rPr>
          <w:sz w:val="24"/>
          <w:szCs w:val="24"/>
        </w:rPr>
        <w:tab/>
        <w:t>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8"/>
          <w:tab w:val="left" w:leader="underscore" w:pos="8362"/>
        </w:tabs>
        <w:spacing w:after="0"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Необходимым условием приема организации в члены МТК</w:t>
      </w:r>
      <w:r>
        <w:rPr>
          <w:sz w:val="24"/>
          <w:szCs w:val="24"/>
        </w:rPr>
        <w:tab/>
      </w:r>
      <w:r w:rsidR="00557C01">
        <w:rPr>
          <w:sz w:val="24"/>
          <w:szCs w:val="24"/>
        </w:rPr>
        <w:t>я</w:t>
      </w:r>
      <w:r>
        <w:rPr>
          <w:sz w:val="24"/>
          <w:szCs w:val="24"/>
        </w:rPr>
        <w:t>вляется</w:t>
      </w:r>
    </w:p>
    <w:p w:rsidR="00476452" w:rsidRDefault="00AD6C96">
      <w:pPr>
        <w:pStyle w:val="1"/>
        <w:shd w:val="clear" w:color="auto" w:fill="auto"/>
        <w:spacing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функционирование организации в области деятельности МТК.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8"/>
          <w:tab w:val="left" w:leader="underscore" w:pos="8362"/>
        </w:tabs>
        <w:spacing w:after="0"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Если полномочный представитель полноправного члена МТК</w:t>
      </w:r>
      <w:r>
        <w:rPr>
          <w:sz w:val="24"/>
          <w:szCs w:val="24"/>
        </w:rPr>
        <w:tab/>
        <w:t>в течение</w:t>
      </w:r>
    </w:p>
    <w:p w:rsidR="00476452" w:rsidRDefault="00AD6C96">
      <w:pPr>
        <w:pStyle w:val="1"/>
        <w:shd w:val="clear" w:color="auto" w:fill="auto"/>
        <w:tabs>
          <w:tab w:val="left" w:leader="underscore" w:pos="1186"/>
          <w:tab w:val="left" w:leader="underscore" w:pos="7295"/>
        </w:tabs>
        <w:spacing w:after="0"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одного года не выполняет свои обязательства, то председатель и/или секретариат МТК</w:t>
      </w:r>
      <w:r>
        <w:rPr>
          <w:sz w:val="24"/>
          <w:szCs w:val="24"/>
        </w:rPr>
        <w:tab/>
        <w:t>могут предложить МГС придать этому члену МПК_</w:t>
      </w:r>
      <w:r>
        <w:rPr>
          <w:sz w:val="24"/>
          <w:szCs w:val="24"/>
        </w:rPr>
        <w:tab/>
        <w:t>стат</w:t>
      </w:r>
      <w:r w:rsidR="00557C01">
        <w:rPr>
          <w:sz w:val="24"/>
          <w:szCs w:val="24"/>
        </w:rPr>
        <w:t>у</w:t>
      </w:r>
      <w:r>
        <w:rPr>
          <w:sz w:val="24"/>
          <w:szCs w:val="24"/>
        </w:rPr>
        <w:t>с наблюдателя</w:t>
      </w:r>
    </w:p>
    <w:p w:rsidR="00476452" w:rsidRDefault="00AD6C96">
      <w:pPr>
        <w:pStyle w:val="1"/>
        <w:shd w:val="clear" w:color="auto" w:fill="auto"/>
        <w:tabs>
          <w:tab w:val="left" w:leader="underscore" w:pos="1906"/>
        </w:tabs>
        <w:spacing w:after="0"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или исключить его из состава членов комитета. Основанием для придания полноправному члену МТК</w:t>
      </w:r>
      <w:r>
        <w:rPr>
          <w:sz w:val="24"/>
          <w:szCs w:val="24"/>
        </w:rPr>
        <w:tab/>
        <w:t>статуса наблюдателя</w:t>
      </w:r>
      <w:r w:rsidR="00557C01">
        <w:rPr>
          <w:sz w:val="24"/>
          <w:szCs w:val="24"/>
        </w:rPr>
        <w:t xml:space="preserve"> </w:t>
      </w:r>
      <w:r>
        <w:rPr>
          <w:sz w:val="24"/>
          <w:szCs w:val="24"/>
        </w:rPr>
        <w:t>может являться отсутствие отзывов</w:t>
      </w:r>
      <w:r w:rsidR="00557C01">
        <w:rPr>
          <w:sz w:val="24"/>
          <w:szCs w:val="24"/>
        </w:rPr>
        <w:t xml:space="preserve">  по </w:t>
      </w:r>
      <w:r>
        <w:rPr>
          <w:sz w:val="24"/>
          <w:szCs w:val="24"/>
        </w:rPr>
        <w:t>трем и более</w:t>
      </w:r>
    </w:p>
    <w:p w:rsidR="00476452" w:rsidRDefault="00AD6C96">
      <w:pPr>
        <w:pStyle w:val="1"/>
        <w:shd w:val="clear" w:color="auto" w:fill="auto"/>
        <w:spacing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проектам межгосударственных стандартов (проектам изменения к межгосударственным стандартам) и (или) в случае уклонения от участия в голосовании по окончательным редакциям этих проектов.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8"/>
          <w:tab w:val="left" w:leader="underscore" w:pos="3073"/>
        </w:tabs>
        <w:spacing w:after="0"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Член МТК</w:t>
      </w:r>
      <w:r>
        <w:rPr>
          <w:sz w:val="24"/>
          <w:szCs w:val="24"/>
        </w:rPr>
        <w:tab/>
        <w:t xml:space="preserve"> может быть предложен МГС к исключению из состава</w:t>
      </w:r>
    </w:p>
    <w:p w:rsidR="00476452" w:rsidRDefault="00AD6C96">
      <w:pPr>
        <w:pStyle w:val="1"/>
        <w:shd w:val="clear" w:color="auto" w:fill="auto"/>
        <w:tabs>
          <w:tab w:val="left" w:leader="underscore" w:pos="1186"/>
        </w:tabs>
        <w:spacing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МТК</w:t>
      </w:r>
      <w:r>
        <w:rPr>
          <w:sz w:val="24"/>
          <w:szCs w:val="24"/>
        </w:rPr>
        <w:tab/>
        <w:t xml:space="preserve">при наличии следующих </w:t>
      </w:r>
      <w:r w:rsidR="00557C01">
        <w:rPr>
          <w:sz w:val="24"/>
          <w:szCs w:val="24"/>
        </w:rPr>
        <w:t>оснований: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08"/>
          <w:tab w:val="left" w:leader="underscore" w:pos="6093"/>
        </w:tabs>
        <w:spacing w:line="259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систематического неучастия в работе МТК</w:t>
      </w:r>
      <w:r>
        <w:rPr>
          <w:sz w:val="24"/>
          <w:szCs w:val="24"/>
        </w:rP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85"/>
          <w:tab w:val="left" w:leader="underscore" w:pos="4660"/>
        </w:tabs>
        <w:spacing w:line="259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невыполнения решений МТК</w:t>
      </w:r>
      <w:r>
        <w:rPr>
          <w:sz w:val="24"/>
          <w:szCs w:val="24"/>
        </w:rPr>
        <w:tab/>
        <w:t>;</w:t>
      </w:r>
    </w:p>
    <w:p w:rsidR="00476452" w:rsidRDefault="00AD6C96">
      <w:pPr>
        <w:pStyle w:val="1"/>
        <w:numPr>
          <w:ilvl w:val="0"/>
          <w:numId w:val="3"/>
        </w:numPr>
        <w:shd w:val="clear" w:color="auto" w:fill="auto"/>
        <w:tabs>
          <w:tab w:val="left" w:pos="1026"/>
        </w:tabs>
        <w:spacing w:line="264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совершения действий, дискредитирующих идеи и цели межгосударственной стандартизации.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228"/>
          <w:tab w:val="left" w:leader="underscore" w:pos="7295"/>
        </w:tabs>
        <w:spacing w:after="0"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считается утратившей членство в МТК</w:t>
      </w:r>
      <w:r>
        <w:rPr>
          <w:sz w:val="24"/>
          <w:szCs w:val="24"/>
        </w:rPr>
        <w:tab/>
        <w:t>, если на заседании</w:t>
      </w:r>
    </w:p>
    <w:p w:rsidR="00476452" w:rsidRDefault="00AD6C96">
      <w:pPr>
        <w:pStyle w:val="1"/>
        <w:shd w:val="clear" w:color="auto" w:fill="auto"/>
        <w:tabs>
          <w:tab w:val="left" w:leader="underscore" w:pos="1186"/>
        </w:tabs>
        <w:spacing w:after="0"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МТК</w:t>
      </w:r>
      <w:r>
        <w:rPr>
          <w:sz w:val="24"/>
          <w:szCs w:val="24"/>
        </w:rPr>
        <w:tab/>
        <w:t xml:space="preserve"> за исключение проголосовало более 2/3 списочного состава членов</w:t>
      </w:r>
    </w:p>
    <w:p w:rsidR="00476452" w:rsidRDefault="00AD6C96">
      <w:pPr>
        <w:pStyle w:val="1"/>
        <w:shd w:val="clear" w:color="auto" w:fill="auto"/>
        <w:tabs>
          <w:tab w:val="left" w:leader="underscore" w:pos="1186"/>
        </w:tabs>
        <w:spacing w:after="0"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МТК</w:t>
      </w:r>
      <w:r>
        <w:rPr>
          <w:sz w:val="24"/>
          <w:szCs w:val="24"/>
        </w:rPr>
        <w:tab/>
        <w:t>, и Межгосударственный совет по стандартизации, метрологии и сертификации</w:t>
      </w:r>
    </w:p>
    <w:p w:rsidR="00476452" w:rsidRDefault="00AD6C96">
      <w:pPr>
        <w:pStyle w:val="1"/>
        <w:shd w:val="clear" w:color="auto" w:fill="auto"/>
        <w:spacing w:line="259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принял соответствующее решение.</w:t>
      </w:r>
    </w:p>
    <w:p w:rsidR="00476452" w:rsidRDefault="00AD6C96">
      <w:pPr>
        <w:pStyle w:val="1"/>
        <w:numPr>
          <w:ilvl w:val="1"/>
          <w:numId w:val="2"/>
        </w:numPr>
        <w:shd w:val="clear" w:color="auto" w:fill="auto"/>
        <w:tabs>
          <w:tab w:val="left" w:pos="1348"/>
          <w:tab w:val="left" w:leader="underscore" w:pos="2542"/>
          <w:tab w:val="left" w:pos="4660"/>
          <w:tab w:val="left" w:pos="7295"/>
        </w:tabs>
        <w:spacing w:after="0"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МТК</w:t>
      </w:r>
      <w:r>
        <w:rPr>
          <w:sz w:val="24"/>
          <w:szCs w:val="24"/>
        </w:rPr>
        <w:tab/>
        <w:t>открыт д</w:t>
      </w:r>
      <w:r w:rsidR="001727C1">
        <w:rPr>
          <w:sz w:val="24"/>
          <w:szCs w:val="24"/>
        </w:rPr>
        <w:t>ля</w:t>
      </w:r>
      <w:r>
        <w:rPr>
          <w:sz w:val="24"/>
          <w:szCs w:val="24"/>
        </w:rPr>
        <w:tab/>
        <w:t>в его работе (в</w:t>
      </w:r>
      <w:r>
        <w:rPr>
          <w:sz w:val="24"/>
          <w:szCs w:val="24"/>
        </w:rPr>
        <w:tab/>
        <w:t>наблюдателя)</w:t>
      </w:r>
    </w:p>
    <w:p w:rsidR="00476452" w:rsidRDefault="00AD6C96">
      <w:pPr>
        <w:pStyle w:val="1"/>
        <w:shd w:val="clear" w:color="auto" w:fill="auto"/>
        <w:tabs>
          <w:tab w:val="left" w:leader="underscore" w:pos="8659"/>
        </w:tabs>
        <w:spacing w:after="80" w:line="259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организаций стран-членов МГС, действующих в области закрепленной за МТК</w:t>
      </w:r>
      <w:r>
        <w:rPr>
          <w:sz w:val="24"/>
          <w:szCs w:val="24"/>
        </w:rPr>
        <w:tab/>
        <w:t>.</w:t>
      </w:r>
    </w:p>
    <w:p w:rsidR="00476452" w:rsidRDefault="00AD6C96">
      <w:pPr>
        <w:pStyle w:val="22"/>
        <w:shd w:val="clear" w:color="auto" w:fill="auto"/>
        <w:spacing w:after="180" w:line="240" w:lineRule="auto"/>
        <w:jc w:val="right"/>
      </w:pPr>
      <w:r>
        <w:t>Приложение 1</w:t>
      </w:r>
    </w:p>
    <w:p w:rsidR="00476452" w:rsidRDefault="00AD6C96">
      <w:pPr>
        <w:pStyle w:val="22"/>
        <w:shd w:val="clear" w:color="auto" w:fill="auto"/>
        <w:spacing w:after="180" w:line="240" w:lineRule="auto"/>
        <w:ind w:left="1740"/>
      </w:pPr>
      <w:r>
        <w:t>Структура межгосударственного технического комитета</w:t>
      </w:r>
    </w:p>
    <w:p w:rsidR="00476452" w:rsidRDefault="00AD6C96">
      <w:pPr>
        <w:pStyle w:val="22"/>
        <w:shd w:val="clear" w:color="auto" w:fill="auto"/>
        <w:tabs>
          <w:tab w:val="left" w:leader="underscore" w:pos="1109"/>
        </w:tabs>
        <w:spacing w:line="240" w:lineRule="auto"/>
        <w:jc w:val="center"/>
      </w:pPr>
      <w:r>
        <w:t>МТК</w:t>
      </w:r>
      <w:r>
        <w:tab/>
        <w:t>обеспечение учета энергоресурсов</w:t>
      </w:r>
    </w:p>
    <w:p w:rsidR="00476452" w:rsidRDefault="00AD6C96">
      <w:pPr>
        <w:pStyle w:val="22"/>
        <w:shd w:val="clear" w:color="auto" w:fill="auto"/>
        <w:spacing w:after="560" w:line="240" w:lineRule="auto"/>
        <w:jc w:val="center"/>
      </w:pPr>
      <w:r>
        <w:t>(жидкостей и газов)»</w:t>
      </w:r>
    </w:p>
    <w:p w:rsidR="00476452" w:rsidRDefault="00AD6C96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389505" cy="28835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89505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452" w:rsidRDefault="00AD6C96">
      <w:pPr>
        <w:pStyle w:val="a7"/>
        <w:shd w:val="clear" w:color="auto" w:fill="auto"/>
        <w:ind w:left="1128"/>
        <w:rPr>
          <w:sz w:val="28"/>
          <w:szCs w:val="28"/>
        </w:rPr>
      </w:pPr>
      <w:r>
        <w:rPr>
          <w:sz w:val="28"/>
          <w:szCs w:val="28"/>
        </w:rPr>
        <w:t>Члены МТК</w:t>
      </w:r>
      <w:r>
        <w:br w:type="page"/>
      </w:r>
    </w:p>
    <w:p w:rsidR="00476452" w:rsidRDefault="00AD6C96">
      <w:pPr>
        <w:pStyle w:val="22"/>
        <w:shd w:val="clear" w:color="auto" w:fill="auto"/>
        <w:spacing w:after="180" w:line="240" w:lineRule="auto"/>
        <w:jc w:val="right"/>
      </w:pPr>
      <w:r>
        <w:lastRenderedPageBreak/>
        <w:t>Приложение 2</w:t>
      </w:r>
    </w:p>
    <w:p w:rsidR="00476452" w:rsidRDefault="00AD6C96">
      <w:pPr>
        <w:pStyle w:val="22"/>
        <w:shd w:val="clear" w:color="auto" w:fill="auto"/>
        <w:spacing w:after="180" w:line="240" w:lineRule="auto"/>
        <w:jc w:val="center"/>
      </w:pPr>
      <w:r>
        <w:t>Состав межгосударственного технического комитета</w:t>
      </w:r>
    </w:p>
    <w:p w:rsidR="00476452" w:rsidRDefault="00AD6C96">
      <w:pPr>
        <w:pStyle w:val="22"/>
        <w:shd w:val="clear" w:color="auto" w:fill="auto"/>
        <w:tabs>
          <w:tab w:val="left" w:leader="underscore" w:pos="1517"/>
        </w:tabs>
        <w:spacing w:line="240" w:lineRule="auto"/>
        <w:jc w:val="center"/>
      </w:pPr>
      <w:r>
        <w:t>МТК</w:t>
      </w:r>
      <w:r>
        <w:tab/>
        <w:t>«Метрологическое обеспечение учета энергоресурсов</w:t>
      </w:r>
    </w:p>
    <w:p w:rsidR="00476452" w:rsidRDefault="00AD6C96">
      <w:pPr>
        <w:pStyle w:val="22"/>
        <w:shd w:val="clear" w:color="auto" w:fill="auto"/>
        <w:spacing w:after="180" w:line="240" w:lineRule="auto"/>
        <w:jc w:val="center"/>
      </w:pPr>
      <w:r>
        <w:t>(жидкостей и газов)»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9"/>
        <w:gridCol w:w="3125"/>
        <w:gridCol w:w="3120"/>
      </w:tblGrid>
      <w:tr w:rsidR="00476452">
        <w:trPr>
          <w:trHeight w:hRule="exact" w:val="682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Статус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национального органа</w:t>
            </w:r>
          </w:p>
        </w:tc>
      </w:tr>
      <w:tr w:rsidR="00476452">
        <w:trPr>
          <w:trHeight w:hRule="exact" w:val="1310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Полноправный член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476452">
        <w:trPr>
          <w:trHeight w:hRule="exact" w:val="662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Полноправный член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Республика Беларусь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«Госстандарт»</w:t>
            </w:r>
          </w:p>
        </w:tc>
      </w:tr>
      <w:tr w:rsidR="00476452">
        <w:trPr>
          <w:trHeight w:hRule="exact" w:val="1027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Полноправный член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Узбекистан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54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Агентство «Узстандарт»</w:t>
            </w:r>
          </w:p>
        </w:tc>
      </w:tr>
      <w:tr w:rsidR="00476452">
        <w:trPr>
          <w:trHeight w:hRule="exact" w:val="1637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Полноправный член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Республика Казахстан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Западно-Казахстанский филиал РГП «Казахстанский институт метрологии»</w:t>
            </w:r>
          </w:p>
        </w:tc>
      </w:tr>
      <w:tr w:rsidR="00476452">
        <w:trPr>
          <w:trHeight w:hRule="exact" w:val="350"/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452" w:rsidRDefault="0047645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452" w:rsidRDefault="0047645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452" w:rsidRDefault="00476452">
            <w:pPr>
              <w:rPr>
                <w:sz w:val="10"/>
                <w:szCs w:val="10"/>
              </w:rPr>
            </w:pPr>
          </w:p>
        </w:tc>
      </w:tr>
    </w:tbl>
    <w:p w:rsidR="00476452" w:rsidRDefault="00476452">
      <w:pPr>
        <w:sectPr w:rsidR="00476452">
          <w:pgSz w:w="11900" w:h="16840"/>
          <w:pgMar w:top="1224" w:right="747" w:bottom="990" w:left="1543" w:header="796" w:footer="3" w:gutter="0"/>
          <w:cols w:space="720"/>
          <w:noEndnote/>
          <w:docGrid w:linePitch="360"/>
        </w:sectPr>
      </w:pPr>
    </w:p>
    <w:p w:rsidR="00476452" w:rsidRDefault="00AD6C96">
      <w:pPr>
        <w:pStyle w:val="22"/>
        <w:shd w:val="clear" w:color="auto" w:fill="auto"/>
        <w:spacing w:after="180" w:line="240" w:lineRule="auto"/>
        <w:jc w:val="center"/>
      </w:pPr>
      <w:r>
        <w:lastRenderedPageBreak/>
        <w:t>Основные сведения о руководстве</w:t>
      </w:r>
    </w:p>
    <w:p w:rsidR="00476452" w:rsidRDefault="00AD6C96">
      <w:pPr>
        <w:pStyle w:val="22"/>
        <w:shd w:val="clear" w:color="auto" w:fill="auto"/>
        <w:spacing w:after="180" w:line="240" w:lineRule="auto"/>
        <w:jc w:val="center"/>
      </w:pPr>
      <w:r>
        <w:t>межгосударственного технического комитета</w:t>
      </w:r>
    </w:p>
    <w:p w:rsidR="00476452" w:rsidRDefault="00AD6C96">
      <w:pPr>
        <w:pStyle w:val="22"/>
        <w:shd w:val="clear" w:color="auto" w:fill="auto"/>
        <w:tabs>
          <w:tab w:val="left" w:leader="underscore" w:pos="1099"/>
        </w:tabs>
        <w:spacing w:line="240" w:lineRule="auto"/>
        <w:jc w:val="center"/>
      </w:pPr>
      <w:r>
        <w:t>МТК</w:t>
      </w:r>
      <w:r>
        <w:tab/>
        <w:t>«Метрологическое обеспечение учета энергоресурсов</w:t>
      </w:r>
    </w:p>
    <w:p w:rsidR="00476452" w:rsidRDefault="00AD6C96">
      <w:pPr>
        <w:pStyle w:val="22"/>
        <w:shd w:val="clear" w:color="auto" w:fill="auto"/>
        <w:spacing w:after="180" w:line="240" w:lineRule="auto"/>
        <w:jc w:val="center"/>
      </w:pPr>
      <w:r>
        <w:t>(жидкостей и газов)»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8"/>
        <w:gridCol w:w="4680"/>
      </w:tblGrid>
      <w:tr w:rsidR="00476452" w:rsidRPr="002F427B">
        <w:trPr>
          <w:trHeight w:hRule="exact" w:val="3931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Секретариат МТК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государственное унитарное предприятие «Всероссийский научно</w:t>
            </w:r>
            <w:r>
              <w:rPr>
                <w:sz w:val="28"/>
                <w:szCs w:val="28"/>
              </w:rPr>
              <w:softHyphen/>
              <w:t>исследовательский институт расходометрии» (ФГУП «ВНИИР») 420088, Россия, Республика Татарстан,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Казань, ул. 2-ая Азинская, д. 7 «а» Тел: +7 843 272 41 94</w:t>
            </w:r>
          </w:p>
          <w:p w:rsidR="00476452" w:rsidRPr="00AD6C96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Факс</w:t>
            </w:r>
            <w:r w:rsidRPr="00AD6C96">
              <w:rPr>
                <w:sz w:val="28"/>
                <w:szCs w:val="28"/>
                <w:lang w:val="en-US"/>
              </w:rPr>
              <w:t xml:space="preserve">: + 7 843 272 00 32 </w:t>
            </w:r>
            <w:r>
              <w:rPr>
                <w:sz w:val="28"/>
                <w:szCs w:val="28"/>
              </w:rPr>
              <w:t>сайт</w:t>
            </w:r>
            <w:r w:rsidRPr="00AD6C96">
              <w:rPr>
                <w:sz w:val="28"/>
                <w:szCs w:val="28"/>
                <w:lang w:val="en-US"/>
              </w:rPr>
              <w:t xml:space="preserve">: </w:t>
            </w:r>
            <w:hyperlink r:id="rId9" w:history="1">
              <w:r>
                <w:rPr>
                  <w:sz w:val="28"/>
                  <w:szCs w:val="28"/>
                  <w:lang w:val="en-US" w:eastAsia="en-US" w:bidi="en-US"/>
                </w:rPr>
                <w:t>www.tk024.ru</w:t>
              </w:r>
            </w:hyperlink>
            <w:r>
              <w:rPr>
                <w:sz w:val="28"/>
                <w:szCs w:val="28"/>
                <w:lang w:val="en-US" w:eastAsia="en-US" w:bidi="en-US"/>
              </w:rPr>
              <w:t xml:space="preserve"> e-mail: </w:t>
            </w:r>
            <w:hyperlink r:id="rId10" w:history="1">
              <w:r>
                <w:rPr>
                  <w:sz w:val="28"/>
                  <w:szCs w:val="28"/>
                  <w:lang w:val="en-US" w:eastAsia="en-US" w:bidi="en-US"/>
                </w:rPr>
                <w:t>office@tk024.ru</w:t>
              </w:r>
            </w:hyperlink>
          </w:p>
        </w:tc>
      </w:tr>
      <w:tr w:rsidR="00476452" w:rsidRPr="002F427B">
        <w:trPr>
          <w:trHeight w:hRule="exact" w:val="2275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МТК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Фафурин Виктор Андреевич Первый заместитель директора по научной работе - Заместитель директора по качеству ФГУП «ВНИИР»</w:t>
            </w:r>
          </w:p>
          <w:p w:rsidR="00476452" w:rsidRPr="00AD6C96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Тел</w:t>
            </w:r>
            <w:r w:rsidRPr="00AD6C96">
              <w:rPr>
                <w:sz w:val="28"/>
                <w:szCs w:val="28"/>
                <w:lang w:val="en-US"/>
              </w:rPr>
              <w:t xml:space="preserve">: +7 843 272 70 62 </w:t>
            </w:r>
            <w:r>
              <w:rPr>
                <w:sz w:val="28"/>
                <w:szCs w:val="28"/>
                <w:lang w:val="en-US" w:eastAsia="en-US" w:bidi="en-US"/>
              </w:rPr>
              <w:t xml:space="preserve">e-mail: </w:t>
            </w:r>
            <w:hyperlink r:id="rId11" w:history="1">
              <w:r>
                <w:rPr>
                  <w:sz w:val="28"/>
                  <w:szCs w:val="28"/>
                  <w:lang w:val="en-US" w:eastAsia="en-US" w:bidi="en-US"/>
                </w:rPr>
                <w:t>office@tk024.ru</w:t>
              </w:r>
            </w:hyperlink>
          </w:p>
        </w:tc>
      </w:tr>
      <w:tr w:rsidR="00476452">
        <w:trPr>
          <w:trHeight w:hRule="exact" w:val="1315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МТК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Щелчков Алексей Валентинович Ведущий научный сотрудник Тел: +7 843 272 41 94 </w:t>
            </w:r>
            <w:r>
              <w:rPr>
                <w:sz w:val="28"/>
                <w:szCs w:val="28"/>
                <w:lang w:val="en-US" w:eastAsia="en-US" w:bidi="en-US"/>
              </w:rPr>
              <w:t>e</w:t>
            </w:r>
            <w:r w:rsidRPr="00AD6C96">
              <w:rPr>
                <w:sz w:val="28"/>
                <w:szCs w:val="28"/>
                <w:lang w:eastAsia="en-US" w:bidi="en-US"/>
              </w:rPr>
              <w:t>-</w:t>
            </w:r>
            <w:r>
              <w:rPr>
                <w:sz w:val="28"/>
                <w:szCs w:val="28"/>
                <w:lang w:val="en-US" w:eastAsia="en-US" w:bidi="en-US"/>
              </w:rPr>
              <w:t>mail</w:t>
            </w:r>
            <w:r w:rsidRPr="00AD6C96">
              <w:rPr>
                <w:sz w:val="28"/>
                <w:szCs w:val="28"/>
                <w:lang w:eastAsia="en-US" w:bidi="en-US"/>
              </w:rPr>
              <w:t xml:space="preserve">: </w:t>
            </w:r>
            <w:hyperlink r:id="rId12" w:history="1">
              <w:r>
                <w:rPr>
                  <w:sz w:val="28"/>
                  <w:szCs w:val="28"/>
                  <w:lang w:val="en-US" w:eastAsia="en-US" w:bidi="en-US"/>
                </w:rPr>
                <w:t>office</w:t>
              </w:r>
              <w:r w:rsidRPr="00AD6C96">
                <w:rPr>
                  <w:sz w:val="28"/>
                  <w:szCs w:val="28"/>
                  <w:lang w:eastAsia="en-US" w:bidi="en-US"/>
                </w:rPr>
                <w:t>@</w:t>
              </w:r>
              <w:r>
                <w:rPr>
                  <w:sz w:val="28"/>
                  <w:szCs w:val="28"/>
                  <w:lang w:val="en-US" w:eastAsia="en-US" w:bidi="en-US"/>
                </w:rPr>
                <w:t>tk</w:t>
              </w:r>
              <w:r w:rsidRPr="00AD6C96">
                <w:rPr>
                  <w:sz w:val="28"/>
                  <w:szCs w:val="28"/>
                  <w:lang w:eastAsia="en-US" w:bidi="en-US"/>
                </w:rPr>
                <w:t>024.</w:t>
              </w:r>
              <w:r>
                <w:rPr>
                  <w:sz w:val="28"/>
                  <w:szCs w:val="28"/>
                  <w:lang w:val="en-US" w:eastAsia="en-US" w:bidi="en-US"/>
                </w:rPr>
                <w:t>ru</w:t>
              </w:r>
            </w:hyperlink>
          </w:p>
        </w:tc>
      </w:tr>
      <w:tr w:rsidR="00476452">
        <w:trPr>
          <w:trHeight w:hRule="exact" w:val="1968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секретарь МТК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Шабалина Ольга Константиновна - Начальник отдела системы менеджмента качества ФГУП «ВНИИР» Тел: +7 843 272 41 94 </w:t>
            </w:r>
            <w:r>
              <w:rPr>
                <w:sz w:val="28"/>
                <w:szCs w:val="28"/>
                <w:lang w:val="en-US" w:eastAsia="en-US" w:bidi="en-US"/>
              </w:rPr>
              <w:t>e</w:t>
            </w:r>
            <w:r w:rsidRPr="00AD6C96">
              <w:rPr>
                <w:sz w:val="28"/>
                <w:szCs w:val="28"/>
                <w:lang w:eastAsia="en-US" w:bidi="en-US"/>
              </w:rPr>
              <w:t>-</w:t>
            </w:r>
            <w:r>
              <w:rPr>
                <w:sz w:val="28"/>
                <w:szCs w:val="28"/>
                <w:lang w:val="en-US" w:eastAsia="en-US" w:bidi="en-US"/>
              </w:rPr>
              <w:t>mail</w:t>
            </w:r>
            <w:r w:rsidRPr="00AD6C96">
              <w:rPr>
                <w:sz w:val="28"/>
                <w:szCs w:val="28"/>
                <w:lang w:eastAsia="en-US" w:bidi="en-US"/>
              </w:rPr>
              <w:t xml:space="preserve">: </w:t>
            </w:r>
            <w:hyperlink r:id="rId13" w:history="1">
              <w:r>
                <w:rPr>
                  <w:sz w:val="28"/>
                  <w:szCs w:val="28"/>
                  <w:lang w:val="en-US" w:eastAsia="en-US" w:bidi="en-US"/>
                </w:rPr>
                <w:t>office</w:t>
              </w:r>
              <w:r w:rsidRPr="00AD6C96">
                <w:rPr>
                  <w:sz w:val="28"/>
                  <w:szCs w:val="28"/>
                  <w:lang w:eastAsia="en-US" w:bidi="en-US"/>
                </w:rPr>
                <w:t>@</w:t>
              </w:r>
              <w:r>
                <w:rPr>
                  <w:sz w:val="28"/>
                  <w:szCs w:val="28"/>
                  <w:lang w:val="en-US" w:eastAsia="en-US" w:bidi="en-US"/>
                </w:rPr>
                <w:t>tk</w:t>
              </w:r>
              <w:r w:rsidRPr="00AD6C96">
                <w:rPr>
                  <w:sz w:val="28"/>
                  <w:szCs w:val="28"/>
                  <w:lang w:eastAsia="en-US" w:bidi="en-US"/>
                </w:rPr>
                <w:t>024.</w:t>
              </w:r>
              <w:r>
                <w:rPr>
                  <w:sz w:val="28"/>
                  <w:szCs w:val="28"/>
                  <w:lang w:val="en-US" w:eastAsia="en-US" w:bidi="en-US"/>
                </w:rPr>
                <w:t>ru</w:t>
              </w:r>
            </w:hyperlink>
          </w:p>
        </w:tc>
      </w:tr>
    </w:tbl>
    <w:p w:rsidR="00476452" w:rsidRDefault="00AD6C96">
      <w:pPr>
        <w:spacing w:line="1" w:lineRule="exact"/>
        <w:rPr>
          <w:sz w:val="2"/>
          <w:szCs w:val="2"/>
        </w:rPr>
      </w:pPr>
      <w:r>
        <w:br w:type="page"/>
      </w:r>
    </w:p>
    <w:p w:rsidR="00476452" w:rsidRDefault="00AD6C96">
      <w:pPr>
        <w:pStyle w:val="40"/>
        <w:keepNext/>
        <w:keepLines/>
        <w:shd w:val="clear" w:color="auto" w:fill="auto"/>
        <w:ind w:left="0"/>
      </w:pPr>
      <w:bookmarkStart w:id="7" w:name="bookmark12"/>
      <w:bookmarkStart w:id="8" w:name="bookmark13"/>
      <w:r>
        <w:lastRenderedPageBreak/>
        <w:t>Форма бланка письма межгосударственного технического комитета</w:t>
      </w:r>
      <w:bookmarkEnd w:id="7"/>
      <w:bookmarkEnd w:id="8"/>
    </w:p>
    <w:p w:rsidR="00476452" w:rsidRDefault="00AD6C96">
      <w:pPr>
        <w:pStyle w:val="40"/>
        <w:keepNext/>
        <w:keepLines/>
        <w:shd w:val="clear" w:color="auto" w:fill="auto"/>
        <w:spacing w:after="0"/>
        <w:ind w:left="1480"/>
        <w:jc w:val="left"/>
      </w:pPr>
      <w:bookmarkStart w:id="9" w:name="bookmark14"/>
      <w:bookmarkStart w:id="10" w:name="bookmark15"/>
      <w:r>
        <w:t>МТК _____ « Метрологическое обеспечение учета энергоресурсов</w:t>
      </w:r>
      <w:bookmarkEnd w:id="9"/>
      <w:bookmarkEnd w:id="10"/>
    </w:p>
    <w:p w:rsidR="00476452" w:rsidRDefault="00AD6C96">
      <w:pPr>
        <w:pStyle w:val="40"/>
        <w:keepNext/>
        <w:keepLines/>
        <w:pBdr>
          <w:bottom w:val="single" w:sz="4" w:space="0" w:color="auto"/>
        </w:pBdr>
        <w:shd w:val="clear" w:color="auto" w:fill="auto"/>
        <w:spacing w:after="520"/>
        <w:ind w:left="0"/>
      </w:pPr>
      <w:bookmarkStart w:id="11" w:name="bookmark16"/>
      <w:bookmarkStart w:id="12" w:name="bookmark17"/>
      <w:r>
        <w:t>(жидкостей и газов)»</w:t>
      </w:r>
      <w:bookmarkEnd w:id="11"/>
      <w:bookmarkEnd w:id="12"/>
    </w:p>
    <w:p w:rsidR="00476452" w:rsidRDefault="00AD6C96">
      <w:pPr>
        <w:pStyle w:val="1"/>
        <w:shd w:val="clear" w:color="auto" w:fill="auto"/>
        <w:spacing w:after="180" w:line="276" w:lineRule="auto"/>
        <w:ind w:left="160" w:firstLine="900"/>
        <w:rPr>
          <w:sz w:val="20"/>
          <w:szCs w:val="20"/>
        </w:rPr>
      </w:pPr>
      <w:r>
        <w:rPr>
          <w:b/>
          <w:bCs/>
          <w:sz w:val="20"/>
          <w:szCs w:val="20"/>
        </w:rPr>
        <w:t>МЕЖГОСУДАРСТВЕННЫЙ ТЕХНИЧЕСКИЙ КОМИТЕТ ПО СТАНДАРТИЗАЦИИ «МЕТРОЛОГИЧЕСКОЕ ОБЕСПЕЧЕНИЕ УЧЕТА ЭНЕРГОРЕСУРСОВ (ЖИДКОСТЕЙ И ГАЗОВ)»</w:t>
      </w:r>
    </w:p>
    <w:p w:rsidR="00476452" w:rsidRDefault="00AD6C96">
      <w:pPr>
        <w:spacing w:line="1" w:lineRule="exact"/>
        <w:sectPr w:rsidR="00476452">
          <w:headerReference w:type="default" r:id="rId14"/>
          <w:pgSz w:w="11900" w:h="16840"/>
          <w:pgMar w:top="1224" w:right="747" w:bottom="990" w:left="1543" w:header="0" w:footer="562" w:gutter="0"/>
          <w:pgNumType w:start="3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77470" distB="100965" distL="0" distR="0" simplePos="0" relativeHeight="125829383" behindDoc="0" locked="0" layoutInCell="1" allowOverlap="1">
                <wp:simplePos x="0" y="0"/>
                <wp:positionH relativeFrom="page">
                  <wp:posOffset>979805</wp:posOffset>
                </wp:positionH>
                <wp:positionV relativeFrom="paragraph">
                  <wp:posOffset>77470</wp:posOffset>
                </wp:positionV>
                <wp:extent cx="2279650" cy="1527175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0" cy="1527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D6C96" w:rsidRPr="00AD6C96" w:rsidRDefault="00AD6C96">
                            <w:pPr>
                              <w:pStyle w:val="a4"/>
                              <w:shd w:val="clear" w:color="auto" w:fill="auto"/>
                              <w:spacing w:after="0" w:line="259" w:lineRule="auto"/>
                              <w:ind w:firstLine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t>State scientific metrological center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br/>
                              <w:t>All-Russian Research Institute of Flow</w:t>
                            </w:r>
                          </w:p>
                          <w:p w:rsidR="00AD6C96" w:rsidRPr="00AD6C96" w:rsidRDefault="00AD6C96">
                            <w:pPr>
                              <w:pStyle w:val="a4"/>
                              <w:shd w:val="clear" w:color="auto" w:fill="auto"/>
                              <w:spacing w:after="0" w:line="259" w:lineRule="auto"/>
                              <w:ind w:firstLine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t>Metering (PGUP «VNIIR»)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br/>
                              <w:t>420088, Russian Federation, Kazan,</w:t>
                            </w:r>
                          </w:p>
                          <w:p w:rsidR="00AD6C96" w:rsidRPr="00AD6C96" w:rsidRDefault="00AD6C96">
                            <w:pPr>
                              <w:pStyle w:val="a4"/>
                              <w:shd w:val="clear" w:color="auto" w:fill="auto"/>
                              <w:spacing w:after="0" w:line="259" w:lineRule="auto"/>
                              <w:ind w:firstLine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t>Vtoraya Azinskaya str., 7A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br/>
                              <w:t>Tel.: +7 843 272 70 62,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br/>
                              <w:t>Fax: +7 843 272 00 32,</w:t>
                            </w:r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bCs/>
                                <w:sz w:val="20"/>
                                <w:szCs w:val="20"/>
                                <w:lang w:val="en-US" w:eastAsia="en-US" w:bidi="en-US"/>
                              </w:rPr>
                              <w:br/>
                              <w:t xml:space="preserve">e-mail: </w:t>
                            </w:r>
                            <w:hyperlink r:id="rId15" w:history="1">
                              <w:r>
                                <w:rPr>
                                  <w:rFonts w:ascii="Book Antiqua" w:eastAsia="Book Antiqua" w:hAnsi="Book Antiqua" w:cs="Book Antiqua"/>
                                  <w:b/>
                                  <w:bCs/>
                                  <w:sz w:val="20"/>
                                  <w:szCs w:val="20"/>
                                  <w:lang w:val="en-US" w:eastAsia="en-US" w:bidi="en-US"/>
                                </w:rPr>
                                <w:t>office@tk024.ru</w:t>
                              </w:r>
                            </w:hyperlink>
                          </w:p>
                          <w:p w:rsidR="00AD6C96" w:rsidRDefault="008A44F9">
                            <w:pPr>
                              <w:pStyle w:val="a4"/>
                              <w:shd w:val="clear" w:color="auto" w:fill="auto"/>
                              <w:spacing w:after="0" w:line="259" w:lineRule="auto"/>
                              <w:ind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hyperlink r:id="rId16" w:history="1">
                              <w:r w:rsidR="00AD6C96">
                                <w:rPr>
                                  <w:rFonts w:ascii="Book Antiqua" w:eastAsia="Book Antiqua" w:hAnsi="Book Antiqua" w:cs="Book Antiqua"/>
                                  <w:b/>
                                  <w:bCs/>
                                  <w:sz w:val="20"/>
                                  <w:szCs w:val="20"/>
                                  <w:lang w:val="en-US" w:eastAsia="en-US" w:bidi="en-US"/>
                                </w:rPr>
                                <w:t>www.tk024.ru</w:t>
                              </w:r>
                            </w:hyperlink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2" o:spid="_x0000_s1026" type="#_x0000_t202" style="position:absolute;margin-left:77.15pt;margin-top:6.1pt;width:179.5pt;height:120.25pt;z-index:125829383;visibility:visible;mso-wrap-style:square;mso-wrap-distance-left:0;mso-wrap-distance-top:6.1pt;mso-wrap-distance-right:0;mso-wrap-distance-bottom:7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XihQEAAAYDAAAOAAAAZHJzL2Uyb0RvYy54bWysUlFLwzAQfhf8DyHvrl1lm5Z1AxkTQVSY&#10;/oAsTdZAkwtJXLt/7yVbN9E38SW93F2/+77vMl/2uiV74bwCU9HxKKdEGA61MruKfryvb+4o8YGZ&#10;mrVgREUPwtPl4vpq3tlSFNBAWwtHEMT4srMVbUKwZZZ53gjN/AisMFiU4DQLeHW7rHasQ3TdZkWe&#10;T7MOXG0dcOE9ZlfHIl0kfCkFD69SehFIW1HkFtLp0rmNZ7aYs3LnmG0UP9Fgf2ChmTI49Ay1YoGR&#10;T6d+QWnFHXiQYcRBZyCl4iJpQDXj/IeaTcOsSFrQHG/PNvn/g+Uv+zdHVF3RoqDEMI07SmMJ3tGc&#10;zvoSezYWu0L/AD0uech7TEbNvXQ6flENwTrafDhbK/pAOCaLYnY/nWCJY208KWbj2STiZJffrfPh&#10;UYAmMaiow90lS9n+2Ydj69ASpxlYq7aN+cjxyCVGod/2SdDtwHML9QHpt08GjYuPYAjcEGxPwYCG&#10;Zidqp4cRt/n9nmZenu/iCwAA//8DAFBLAwQUAAYACAAAACEARU4tcd8AAAAKAQAADwAAAGRycy9k&#10;b3ducmV2LnhtbEyPQU/DMAyF70j8h8hI3Fi6jg4oTacJwQkJ0ZUDx7Tx2miNU5psK/8ec4Kbn/30&#10;/L1iM7tBnHAK1pOC5SIBgdR6Y6lT8FG/3NyDCFGT0YMnVPCNATbl5UWhc+PPVOFpFzvBIRRyraCP&#10;ccylDG2PToeFH5H4tveT05Hl1Ekz6TOHu0GmSbKWTlviD70e8anH9rA7OgXbT6qe7ddb817tK1vX&#10;Dwm9rg9KXV/N20cQEef4Z4ZffEaHkpkafyQTxMA6u12xlYc0BcGGbLniRaMgzdI7kGUh/1cofwAA&#10;AP//AwBQSwECLQAUAAYACAAAACEAtoM4kv4AAADhAQAAEwAAAAAAAAAAAAAAAAAAAAAAW0NvbnRl&#10;bnRfVHlwZXNdLnhtbFBLAQItABQABgAIAAAAIQA4/SH/1gAAAJQBAAALAAAAAAAAAAAAAAAAAC8B&#10;AABfcmVscy8ucmVsc1BLAQItABQABgAIAAAAIQClbeXihQEAAAYDAAAOAAAAAAAAAAAAAAAAAC4C&#10;AABkcnMvZTJvRG9jLnhtbFBLAQItABQABgAIAAAAIQBFTi1x3wAAAAoBAAAPAAAAAAAAAAAAAAAA&#10;AN8DAABkcnMvZG93bnJldi54bWxQSwUGAAAAAAQABADzAAAA6wQAAAAA&#10;" filled="f" stroked="f">
                <v:textbox inset="0,0,0,0">
                  <w:txbxContent>
                    <w:p w:rsidR="00AD6C96" w:rsidRPr="00AD6C96" w:rsidRDefault="00AD6C96">
                      <w:pPr>
                        <w:pStyle w:val="a4"/>
                        <w:shd w:val="clear" w:color="auto" w:fill="auto"/>
                        <w:spacing w:after="0" w:line="259" w:lineRule="auto"/>
                        <w:ind w:firstLine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>State scientific metrological center</w:t>
                      </w:r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br/>
                        <w:t>All-Russian Research Institute of Flow</w:t>
                      </w:r>
                    </w:p>
                    <w:p w:rsidR="00AD6C96" w:rsidRPr="00AD6C96" w:rsidRDefault="00AD6C96">
                      <w:pPr>
                        <w:pStyle w:val="a4"/>
                        <w:shd w:val="clear" w:color="auto" w:fill="auto"/>
                        <w:spacing w:after="0" w:line="259" w:lineRule="auto"/>
                        <w:ind w:firstLine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>Metering (PGUP «VNIIR»</w:t>
                      </w:r>
                      <w:proofErr w:type="gramStart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>)</w:t>
                      </w:r>
                      <w:proofErr w:type="gramEnd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br/>
                        <w:t>420088, Russian Federation, Kazan,</w:t>
                      </w:r>
                    </w:p>
                    <w:p w:rsidR="00AD6C96" w:rsidRPr="00AD6C96" w:rsidRDefault="00AD6C96">
                      <w:pPr>
                        <w:pStyle w:val="a4"/>
                        <w:shd w:val="clear" w:color="auto" w:fill="auto"/>
                        <w:spacing w:after="0" w:line="259" w:lineRule="auto"/>
                        <w:ind w:firstLine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>Vtoraya</w:t>
                      </w:r>
                      <w:proofErr w:type="spellEnd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>Azinskaya</w:t>
                      </w:r>
                      <w:proofErr w:type="spellEnd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 xml:space="preserve"> str., 7A</w:t>
                      </w:r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br/>
                        <w:t>Tel.: +7 843 272 70 62</w:t>
                      </w:r>
                      <w:proofErr w:type="gramStart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t>,</w:t>
                      </w:r>
                      <w:proofErr w:type="gramEnd"/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br/>
                        <w:t>Fax: +7 843 272 00 32,</w:t>
                      </w:r>
                      <w:r>
                        <w:rPr>
                          <w:rFonts w:ascii="Book Antiqua" w:eastAsia="Book Antiqua" w:hAnsi="Book Antiqua" w:cs="Book Antiqua"/>
                          <w:b/>
                          <w:bCs/>
                          <w:sz w:val="20"/>
                          <w:szCs w:val="20"/>
                          <w:lang w:val="en-US" w:eastAsia="en-US" w:bidi="en-US"/>
                        </w:rPr>
                        <w:br/>
                        <w:t xml:space="preserve">e-mail: </w:t>
                      </w:r>
                      <w:hyperlink r:id="rId17" w:history="1">
                        <w:r>
                          <w:rPr>
                            <w:rFonts w:ascii="Book Antiqua" w:eastAsia="Book Antiqua" w:hAnsi="Book Antiqua" w:cs="Book Antiqua"/>
                            <w:b/>
                            <w:bCs/>
                            <w:sz w:val="20"/>
                            <w:szCs w:val="20"/>
                            <w:lang w:val="en-US" w:eastAsia="en-US" w:bidi="en-US"/>
                          </w:rPr>
                          <w:t>office@tk024.ru</w:t>
                        </w:r>
                      </w:hyperlink>
                    </w:p>
                    <w:p w:rsidR="00AD6C96" w:rsidRDefault="00AD6C96">
                      <w:pPr>
                        <w:pStyle w:val="a4"/>
                        <w:shd w:val="clear" w:color="auto" w:fill="auto"/>
                        <w:spacing w:after="0" w:line="259" w:lineRule="auto"/>
                        <w:ind w:firstLine="0"/>
                        <w:jc w:val="center"/>
                        <w:rPr>
                          <w:sz w:val="20"/>
                          <w:szCs w:val="20"/>
                        </w:rPr>
                      </w:pPr>
                      <w:hyperlink r:id="rId18" w:history="1">
                        <w:r>
                          <w:rPr>
                            <w:rFonts w:ascii="Book Antiqua" w:eastAsia="Book Antiqua" w:hAnsi="Book Antiqua" w:cs="Book Antiqua"/>
                            <w:b/>
                            <w:bCs/>
                            <w:sz w:val="20"/>
                            <w:szCs w:val="20"/>
                            <w:lang w:val="en-US" w:eastAsia="en-US" w:bidi="en-US"/>
                          </w:rPr>
                          <w:t>www.tk024.ru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346075" distB="338455" distL="0" distR="0" simplePos="0" relativeHeight="125829385" behindDoc="0" locked="0" layoutInCell="1" allowOverlap="1">
            <wp:simplePos x="0" y="0"/>
            <wp:positionH relativeFrom="page">
              <wp:posOffset>3555365</wp:posOffset>
            </wp:positionH>
            <wp:positionV relativeFrom="paragraph">
              <wp:posOffset>346075</wp:posOffset>
            </wp:positionV>
            <wp:extent cx="1195070" cy="1024255"/>
            <wp:effectExtent l="0" t="0" r="0" b="0"/>
            <wp:wrapTopAndBottom/>
            <wp:docPr id="24" name="Shap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box 25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19507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38100" distB="0" distL="0" distR="0" simplePos="0" relativeHeight="125829386" behindDoc="0" locked="0" layoutInCell="1" allowOverlap="1">
                <wp:simplePos x="0" y="0"/>
                <wp:positionH relativeFrom="page">
                  <wp:posOffset>4920615</wp:posOffset>
                </wp:positionH>
                <wp:positionV relativeFrom="paragraph">
                  <wp:posOffset>38100</wp:posOffset>
                </wp:positionV>
                <wp:extent cx="2160905" cy="1667510"/>
                <wp:effectExtent l="0" t="0" r="0" b="0"/>
                <wp:wrapTopAndBottom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905" cy="1667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D6C96" w:rsidRDefault="00AD6C96">
                            <w:pPr>
                              <w:pStyle w:val="a4"/>
                              <w:shd w:val="clear" w:color="auto" w:fill="auto"/>
                              <w:spacing w:after="0" w:line="259" w:lineRule="auto"/>
                              <w:ind w:firstLine="0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>Федеральное государственное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унитарное предприятие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«Всероссийский научно-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исследовательский институт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расходометрии» (ФГуП «ВНИИР»)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420088, Россия, Республика Татарстан,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г. Казань, ул. 2-ая Азинская, д. 7 «а»</w:t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br/>
                              <w:t>Тел: +7843 272 41 94</w:t>
                            </w:r>
                          </w:p>
                          <w:p w:rsidR="00AD6C96" w:rsidRPr="00AD6C96" w:rsidRDefault="00AD6C96">
                            <w:pPr>
                              <w:pStyle w:val="a4"/>
                              <w:shd w:val="clear" w:color="auto" w:fill="auto"/>
                              <w:spacing w:after="0" w:line="259" w:lineRule="auto"/>
                              <w:ind w:firstLine="0"/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>Факс</w:t>
                            </w:r>
                            <w:r w:rsidRPr="00AD6C96">
                              <w:rPr>
                                <w:b/>
                                <w:bCs/>
                                <w:sz w:val="19"/>
                                <w:szCs w:val="19"/>
                                <w:lang w:val="en-US"/>
                              </w:rPr>
                              <w:t>: + 7 843 272 00 32</w:t>
                            </w:r>
                            <w:r w:rsidRPr="00AD6C96">
                              <w:rPr>
                                <w:b/>
                                <w:bCs/>
                                <w:sz w:val="19"/>
                                <w:szCs w:val="19"/>
                                <w:lang w:val="en-U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  <w:lang w:val="en-US" w:eastAsia="en-US" w:bidi="en-US"/>
                              </w:rPr>
                              <w:t xml:space="preserve">e-mail: </w:t>
                            </w:r>
                            <w:hyperlink r:id="rId20" w:history="1">
                              <w:r>
                                <w:rPr>
                                  <w:b/>
                                  <w:bCs/>
                                  <w:sz w:val="19"/>
                                  <w:szCs w:val="19"/>
                                  <w:lang w:val="en-US" w:eastAsia="en-US" w:bidi="en-US"/>
                                </w:rPr>
                                <w:t>office@tk024.ru</w:t>
                              </w:r>
                            </w:hyperlink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  <w:lang w:val="en-US" w:eastAsia="en-US" w:bidi="en-US"/>
                              </w:rPr>
                              <w:br/>
                            </w:r>
                            <w:hyperlink r:id="rId21" w:history="1">
                              <w:r>
                                <w:rPr>
                                  <w:b/>
                                  <w:bCs/>
                                  <w:sz w:val="19"/>
                                  <w:szCs w:val="19"/>
                                  <w:lang w:val="en-US" w:eastAsia="en-US" w:bidi="en-US"/>
                                </w:rPr>
                                <w:t>www.tk024.ru</w:t>
                              </w:r>
                            </w:hyperlink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6" o:spid="_x0000_s1027" type="#_x0000_t202" style="position:absolute;margin-left:387.45pt;margin-top:3pt;width:170.15pt;height:131.3pt;z-index:125829386;visibility:visible;mso-wrap-style:square;mso-wrap-distance-left:0;mso-wrap-distance-top: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3JFhgEAAAYDAAAOAAAAZHJzL2Uyb0RvYy54bWysUlFLwzAQfhf8DyHvru1wVcu6gYyJICqo&#10;PyBLkzXQ5EIS1+7fe8nWTfRNfEkvd9fvvu+7zJeD7shOOK/A1LSY5JQIw6FRZlvTj/f11S0lPjDT&#10;sA6MqOleeLpcXF7Me1uJKbTQNcIRBDG+6m1N2xBslWWet0IzPwErDBYlOM0CXt02axzrEV132TTP&#10;y6wH11gHXHiP2dWhSBcJX0rBw4uUXgTS1RS5hXS6dG7imS3mrNo6ZlvFjzTYH1hopgwOPUGtWGDk&#10;06lfUFpxBx5kmHDQGUipuEgaUE2R/1Dz1jIrkhY0x9uTTf7/YPnz7tUR1dR0WlJimMYdpbEE72hO&#10;b32FPW8Wu8JwDwMuecx7TEbNg3Q6flENwTravD9ZK4ZAOCanRZnf5TNKONaKsryZFcn87Py7dT48&#10;CNAkBjV1uLtkKds9+YBUsHVsidMMrFXXxXzkeOASozBshiToeuS5gWaP9LtHg8bFRzAGbgw2x2BE&#10;Q7PTvOPDiNv8fk8zz8938QUAAP//AwBQSwMEFAAGAAgAAAAhAN0RzgffAAAACgEAAA8AAABkcnMv&#10;ZG93bnJldi54bWxMjzFPwzAUhHck/oP1kNiokwjcNuSlqhBMSIg0DIxO7CZW4+cQu23497hTGU93&#10;uvuu2Mx2YCc9eeMIIV0kwDS1ThnqEL7qt4cVMB8kKTk40gi/2sOmvL0pZK7cmSp92oWOxRLyuUTo&#10;Qxhzzn3bayv9wo2aord3k5UhyqnjapLnWG4HniWJ4FYaigu9HPVLr9vD7mgRtt9UvZqfj+az2lem&#10;rtcJvYsD4v3dvH0GFvQcrmG44Ed0KCNT446kPBsQlsvHdYwiiHjp4qfpUwasQcjESgAvC/7/QvkH&#10;AAD//wMAUEsBAi0AFAAGAAgAAAAhALaDOJL+AAAA4QEAABMAAAAAAAAAAAAAAAAAAAAAAFtDb250&#10;ZW50X1R5cGVzXS54bWxQSwECLQAUAAYACAAAACEAOP0h/9YAAACUAQAACwAAAAAAAAAAAAAAAAAv&#10;AQAAX3JlbHMvLnJlbHNQSwECLQAUAAYACAAAACEAj3tyRYYBAAAGAwAADgAAAAAAAAAAAAAAAAAu&#10;AgAAZHJzL2Uyb0RvYy54bWxQSwECLQAUAAYACAAAACEA3RHOB98AAAAKAQAADwAAAAAAAAAAAAAA&#10;AADgAwAAZHJzL2Rvd25yZXYueG1sUEsFBgAAAAAEAAQA8wAAAOwEAAAAAA==&#10;" filled="f" stroked="f">
                <v:textbox inset="0,0,0,0">
                  <w:txbxContent>
                    <w:p w:rsidR="00AD6C96" w:rsidRDefault="00AD6C96">
                      <w:pPr>
                        <w:pStyle w:val="a4"/>
                        <w:shd w:val="clear" w:color="auto" w:fill="auto"/>
                        <w:spacing w:after="0" w:line="259" w:lineRule="auto"/>
                        <w:ind w:firstLine="0"/>
                        <w:jc w:val="center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Федеральное государственное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 xml:space="preserve">унитарное </w:t>
                      </w:r>
                      <w:proofErr w:type="gramStart"/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предприятие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>«</w:t>
                      </w:r>
                      <w:proofErr w:type="gramEnd"/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Всероссийский научно-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>исследовательский институт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>расходометрии» (</w:t>
                      </w:r>
                      <w:proofErr w:type="spellStart"/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ФГуП</w:t>
                      </w:r>
                      <w:proofErr w:type="spellEnd"/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 xml:space="preserve"> «ВНИИР»)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>420088, Россия, Республика Татарстан,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 xml:space="preserve">г. Казань, ул. 2-ая </w:t>
                      </w:r>
                      <w:proofErr w:type="spellStart"/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Азинская</w:t>
                      </w:r>
                      <w:proofErr w:type="spellEnd"/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, д. 7 «а»</w:t>
                      </w: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br/>
                        <w:t>Тел: +7843 272 41 94</w:t>
                      </w:r>
                    </w:p>
                    <w:p w:rsidR="00AD6C96" w:rsidRPr="00AD6C96" w:rsidRDefault="00AD6C96">
                      <w:pPr>
                        <w:pStyle w:val="a4"/>
                        <w:shd w:val="clear" w:color="auto" w:fill="auto"/>
                        <w:spacing w:after="0" w:line="259" w:lineRule="auto"/>
                        <w:ind w:firstLine="0"/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>Факс</w:t>
                      </w:r>
                      <w:r w:rsidRPr="00AD6C96">
                        <w:rPr>
                          <w:b/>
                          <w:bCs/>
                          <w:sz w:val="19"/>
                          <w:szCs w:val="19"/>
                          <w:lang w:val="en-US"/>
                        </w:rPr>
                        <w:t>: + 7 843 272 00 32</w:t>
                      </w:r>
                      <w:r w:rsidRPr="00AD6C96">
                        <w:rPr>
                          <w:b/>
                          <w:bCs/>
                          <w:sz w:val="19"/>
                          <w:szCs w:val="19"/>
                          <w:lang w:val="en-US"/>
                        </w:rPr>
                        <w:br/>
                      </w:r>
                      <w:r>
                        <w:rPr>
                          <w:b/>
                          <w:bCs/>
                          <w:sz w:val="19"/>
                          <w:szCs w:val="19"/>
                          <w:lang w:val="en-US" w:eastAsia="en-US" w:bidi="en-US"/>
                        </w:rPr>
                        <w:t xml:space="preserve">e-mail: </w:t>
                      </w:r>
                      <w:hyperlink r:id="rId22" w:history="1">
                        <w:r>
                          <w:rPr>
                            <w:b/>
                            <w:bCs/>
                            <w:sz w:val="19"/>
                            <w:szCs w:val="19"/>
                            <w:lang w:val="en-US" w:eastAsia="en-US" w:bidi="en-US"/>
                          </w:rPr>
                          <w:t>office@tk024.ru</w:t>
                        </w:r>
                      </w:hyperlink>
                      <w:r>
                        <w:rPr>
                          <w:b/>
                          <w:bCs/>
                          <w:sz w:val="19"/>
                          <w:szCs w:val="19"/>
                          <w:lang w:val="en-US" w:eastAsia="en-US" w:bidi="en-US"/>
                        </w:rPr>
                        <w:br/>
                      </w:r>
                      <w:hyperlink r:id="rId23" w:history="1">
                        <w:r>
                          <w:rPr>
                            <w:b/>
                            <w:bCs/>
                            <w:sz w:val="19"/>
                            <w:szCs w:val="19"/>
                            <w:lang w:val="en-US" w:eastAsia="en-US" w:bidi="en-US"/>
                          </w:rPr>
                          <w:t>www.tk024.ru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76452" w:rsidRDefault="00AD6C96">
      <w:pPr>
        <w:pStyle w:val="22"/>
        <w:shd w:val="clear" w:color="auto" w:fill="auto"/>
        <w:tabs>
          <w:tab w:val="left" w:leader="underscore" w:pos="7397"/>
        </w:tabs>
        <w:jc w:val="center"/>
      </w:pPr>
      <w:r>
        <w:rPr>
          <w:b/>
          <w:bCs/>
        </w:rPr>
        <w:lastRenderedPageBreak/>
        <w:t>ПРЕДЛОЖЕНИЕ ПО УЧРЕЖДЕНИЮ МЕЖГОСУДАРСТВЕННОГО</w:t>
      </w:r>
      <w:r>
        <w:rPr>
          <w:b/>
          <w:bCs/>
        </w:rPr>
        <w:br/>
        <w:t>ТЕХНИЧЕСКОГО КОМИТЕТА ПО СТАНДАРТИЗАЦИИ</w:t>
      </w:r>
      <w:r>
        <w:rPr>
          <w:b/>
          <w:bCs/>
        </w:rPr>
        <w:br/>
        <w:t>«МЕТРОЛОГИЧЕСКОЕ ОБЕСПЕЧЕНИЕ ДОБЫЧИ И УЧЕТА</w:t>
      </w:r>
      <w:r>
        <w:rPr>
          <w:b/>
          <w:bCs/>
        </w:rPr>
        <w:br/>
        <w:t>ЭНЕРГОРЕСУРСОВ (ЖИДКОСТЕЙ И ГАЗОВ)»</w:t>
      </w:r>
      <w:r>
        <w:rPr>
          <w:b/>
          <w:bCs/>
        </w:rPr>
        <w:br/>
      </w:r>
      <w:r>
        <w:t>(исполнение Решения МГС п.</w:t>
      </w:r>
      <w:r>
        <w:tab/>
      </w:r>
    </w:p>
    <w:p w:rsidR="00476452" w:rsidRDefault="00AD6C96">
      <w:pPr>
        <w:pStyle w:val="22"/>
        <w:shd w:val="clear" w:color="auto" w:fill="auto"/>
        <w:tabs>
          <w:tab w:val="left" w:leader="underscore" w:pos="3499"/>
          <w:tab w:val="left" w:leader="underscore" w:pos="5866"/>
        </w:tabs>
        <w:jc w:val="center"/>
      </w:pPr>
      <w:r>
        <w:t>Протокола МГС №</w:t>
      </w:r>
      <w:r>
        <w:tab/>
        <w:t>от</w:t>
      </w:r>
      <w:r>
        <w:tab/>
        <w:t>г.)</w:t>
      </w:r>
    </w:p>
    <w:p w:rsidR="00476452" w:rsidRDefault="00AD6C96">
      <w:pPr>
        <w:pStyle w:val="22"/>
        <w:shd w:val="clear" w:color="auto" w:fill="auto"/>
      </w:pPr>
      <w:r>
        <w:t>Разработка материалов по учреждению МТК:</w:t>
      </w:r>
    </w:p>
    <w:p w:rsidR="00476452" w:rsidRDefault="00AD6C96">
      <w:pPr>
        <w:pStyle w:val="22"/>
        <w:shd w:val="clear" w:color="auto" w:fill="auto"/>
      </w:pPr>
      <w:r>
        <w:rPr>
          <w:b/>
          <w:bCs/>
        </w:rPr>
        <w:t xml:space="preserve">Наименование МТК: </w:t>
      </w:r>
      <w:r>
        <w:t>«Метрологическое обеспечение добычи и учета энергоресурсов (жидкостей и газов)»</w:t>
      </w:r>
    </w:p>
    <w:p w:rsidR="00476452" w:rsidRDefault="00AD6C96">
      <w:pPr>
        <w:pStyle w:val="22"/>
        <w:shd w:val="clear" w:color="auto" w:fill="auto"/>
      </w:pPr>
      <w:r>
        <w:rPr>
          <w:b/>
          <w:bCs/>
        </w:rPr>
        <w:t>Перечень объектов стандартизации или деятельности МТК и структура МТК:</w:t>
      </w:r>
    </w:p>
    <w:p w:rsidR="00476452" w:rsidRDefault="00AD6C96">
      <w:pPr>
        <w:pStyle w:val="22"/>
        <w:shd w:val="clear" w:color="auto" w:fill="auto"/>
      </w:pPr>
      <w:r>
        <w:rPr>
          <w:b/>
          <w:bCs/>
        </w:rPr>
        <w:t xml:space="preserve">Область деятельности создаваемого МТК </w:t>
      </w:r>
      <w:r>
        <w:t>(ИСО/ИНФКО МКС) 001: 17.060 Измерения объема, массы, плотности, вязкости;</w:t>
      </w:r>
    </w:p>
    <w:p w:rsidR="00476452" w:rsidRDefault="00AD6C96">
      <w:pPr>
        <w:pStyle w:val="22"/>
        <w:shd w:val="clear" w:color="auto" w:fill="auto"/>
      </w:pPr>
      <w:r>
        <w:t>17.120. Измерение потока жидкости.</w:t>
      </w:r>
    </w:p>
    <w:p w:rsidR="00476452" w:rsidRDefault="00AD6C96">
      <w:pPr>
        <w:pStyle w:val="22"/>
        <w:shd w:val="clear" w:color="auto" w:fill="auto"/>
      </w:pPr>
      <w:r>
        <w:rPr>
          <w:b/>
          <w:bCs/>
        </w:rPr>
        <w:t xml:space="preserve">Аналогичные технические комитеты и подкомитеты в структуре </w:t>
      </w:r>
      <w:r>
        <w:rPr>
          <w:b/>
          <w:bCs/>
          <w:lang w:val="en-US" w:eastAsia="en-US" w:bidi="en-US"/>
        </w:rPr>
        <w:t>ISO</w:t>
      </w:r>
      <w:r w:rsidRPr="00AD6C96">
        <w:rPr>
          <w:b/>
          <w:bCs/>
          <w:lang w:eastAsia="en-US" w:bidi="en-US"/>
        </w:rPr>
        <w:t xml:space="preserve">: </w:t>
      </w: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>/</w:t>
      </w:r>
      <w:r>
        <w:rPr>
          <w:lang w:val="en-US" w:eastAsia="en-US" w:bidi="en-US"/>
        </w:rPr>
        <w:t>TC</w:t>
      </w:r>
      <w:r w:rsidRPr="00AD6C96">
        <w:rPr>
          <w:lang w:eastAsia="en-US" w:bidi="en-US"/>
        </w:rPr>
        <w:t xml:space="preserve"> </w:t>
      </w:r>
      <w:r>
        <w:t xml:space="preserve">028 </w:t>
      </w:r>
      <w:r w:rsidRPr="00AD6C96">
        <w:rPr>
          <w:lang w:eastAsia="en-US" w:bidi="en-US"/>
        </w:rPr>
        <w:t>"</w:t>
      </w:r>
      <w:r>
        <w:rPr>
          <w:lang w:val="en-US" w:eastAsia="en-US" w:bidi="en-US"/>
        </w:rPr>
        <w:t>Petroleum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and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related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products</w:t>
      </w:r>
      <w:r w:rsidRPr="00AD6C96">
        <w:rPr>
          <w:lang w:eastAsia="en-US" w:bidi="en-US"/>
        </w:rPr>
        <w:t xml:space="preserve">, </w:t>
      </w:r>
      <w:r>
        <w:rPr>
          <w:lang w:val="en-US" w:eastAsia="en-US" w:bidi="en-US"/>
        </w:rPr>
        <w:t>fuels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and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lubricants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from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natural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or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synthetic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sources</w:t>
      </w:r>
      <w:r w:rsidRPr="00AD6C96">
        <w:rPr>
          <w:lang w:eastAsia="en-US" w:bidi="en-US"/>
        </w:rPr>
        <w:t>"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028/SC 02 "Measurement of petroleum and related products";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028/SC 04 "Classifications and specifications";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028/SC 05 "Measurement of refrigerated hydrocarbon and non-petroleum based liquefied gaseous fuels 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028/SC 07 "Liquid Biofuels 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030 "Measurement of fluid flow in closed conduits";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030/SC 02 "Pressure differential devices";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030/SC 05 "Velocity and mass methods";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ISO/TC 030/SC 07 "Volume methods including water meters".</w:t>
      </w:r>
    </w:p>
    <w:p w:rsidR="00476452" w:rsidRDefault="00AD6C96">
      <w:pPr>
        <w:pStyle w:val="22"/>
        <w:shd w:val="clear" w:color="auto" w:fill="auto"/>
      </w:pPr>
      <w:r>
        <w:rPr>
          <w:b/>
          <w:bCs/>
        </w:rPr>
        <w:t xml:space="preserve">Аналогичные технические комитеты и подкомитеты в структуре </w:t>
      </w:r>
      <w:r>
        <w:rPr>
          <w:b/>
          <w:bCs/>
          <w:lang w:val="en-US" w:eastAsia="en-US" w:bidi="en-US"/>
        </w:rPr>
        <w:t>OIML</w:t>
      </w:r>
      <w:r w:rsidRPr="00AD6C96">
        <w:rPr>
          <w:b/>
          <w:bCs/>
          <w:lang w:eastAsia="en-US" w:bidi="en-US"/>
        </w:rPr>
        <w:t xml:space="preserve">: </w:t>
      </w:r>
      <w:r>
        <w:rPr>
          <w:lang w:val="en-US" w:eastAsia="en-US" w:bidi="en-US"/>
        </w:rPr>
        <w:t>OIML</w:t>
      </w:r>
      <w:r w:rsidRPr="00AD6C96">
        <w:rPr>
          <w:lang w:eastAsia="en-US" w:bidi="en-US"/>
        </w:rPr>
        <w:t>/</w:t>
      </w:r>
      <w:r>
        <w:rPr>
          <w:lang w:val="en-US" w:eastAsia="en-US" w:bidi="en-US"/>
        </w:rPr>
        <w:t>TC</w:t>
      </w:r>
      <w:r w:rsidRPr="00AD6C96">
        <w:rPr>
          <w:lang w:eastAsia="en-US" w:bidi="en-US"/>
        </w:rPr>
        <w:t xml:space="preserve"> </w:t>
      </w:r>
      <w:r>
        <w:t xml:space="preserve">8 </w:t>
      </w:r>
      <w:r w:rsidRPr="00AD6C96">
        <w:rPr>
          <w:lang w:eastAsia="en-US" w:bidi="en-US"/>
        </w:rPr>
        <w:t>"</w:t>
      </w:r>
      <w:r>
        <w:rPr>
          <w:lang w:val="en-US" w:eastAsia="en-US" w:bidi="en-US"/>
        </w:rPr>
        <w:t>Measurement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of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quantities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of</w:t>
      </w:r>
      <w:r w:rsidRPr="00AD6C96">
        <w:rPr>
          <w:lang w:eastAsia="en-US" w:bidi="en-US"/>
        </w:rPr>
        <w:t xml:space="preserve"> </w:t>
      </w:r>
      <w:r>
        <w:rPr>
          <w:lang w:val="en-US" w:eastAsia="en-US" w:bidi="en-US"/>
        </w:rPr>
        <w:t>fluids</w:t>
      </w:r>
      <w:r w:rsidRPr="00AD6C96">
        <w:rPr>
          <w:lang w:eastAsia="en-US" w:bidi="en-US"/>
        </w:rPr>
        <w:t>"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OIML/TC 8/SC 1: "Static volume and mass measurement";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OIML/TC 8/SC 3: "Dynamic volume and mass measurement (liquids other than water)";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OIML/TC 8/SC 5: "Water meters";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OIML/TC 8/SC 6: ".Measurement of cryogenic liquids";</w:t>
      </w:r>
    </w:p>
    <w:p w:rsidR="00476452" w:rsidRPr="00AD6C96" w:rsidRDefault="00AD6C96">
      <w:pPr>
        <w:pStyle w:val="22"/>
        <w:shd w:val="clear" w:color="auto" w:fill="auto"/>
        <w:rPr>
          <w:lang w:val="en-US"/>
        </w:rPr>
      </w:pPr>
      <w:r>
        <w:rPr>
          <w:lang w:val="en-US" w:eastAsia="en-US" w:bidi="en-US"/>
        </w:rPr>
        <w:t>OIML/TC 8/SC 7: "Gas metering".</w:t>
      </w:r>
    </w:p>
    <w:p w:rsidR="00476452" w:rsidRDefault="00AD6C96">
      <w:pPr>
        <w:pStyle w:val="22"/>
        <w:shd w:val="clear" w:color="auto" w:fill="auto"/>
      </w:pPr>
      <w:r>
        <w:rPr>
          <w:b/>
          <w:bCs/>
        </w:rPr>
        <w:t>Предложение по структуре и кандидатурам МТК:</w:t>
      </w:r>
    </w:p>
    <w:p w:rsidR="00476452" w:rsidRDefault="00AD6C96">
      <w:pPr>
        <w:pStyle w:val="22"/>
        <w:shd w:val="clear" w:color="auto" w:fill="auto"/>
      </w:pPr>
      <w:r>
        <w:t xml:space="preserve">- Председатель МТК - Фафурин Виктор Андреевич (первый заместитель директора по научной работе - заместитель директора по качеству ФГУП «ВНИИР»), тел. +7 (843) 272-70-62, </w:t>
      </w:r>
      <w:r>
        <w:rPr>
          <w:lang w:val="en-US" w:eastAsia="en-US" w:bidi="en-US"/>
        </w:rPr>
        <w:t xml:space="preserve">E-mail: </w:t>
      </w:r>
      <w:hyperlink r:id="rId24" w:history="1">
        <w:r>
          <w:rPr>
            <w:lang w:val="en-US" w:eastAsia="en-US" w:bidi="en-US"/>
          </w:rPr>
          <w:t>office@tk024.ru</w:t>
        </w:r>
      </w:hyperlink>
      <w:r>
        <w:rPr>
          <w:lang w:val="en-US" w:eastAsia="en-US" w:bidi="en-US"/>
        </w:rPr>
        <w:t xml:space="preserve">, </w:t>
      </w:r>
      <w:hyperlink r:id="rId25" w:history="1">
        <w:r>
          <w:rPr>
            <w:lang w:val="en-US" w:eastAsia="en-US" w:bidi="en-US"/>
          </w:rPr>
          <w:t>office@vniir.org</w:t>
        </w:r>
      </w:hyperlink>
      <w:r>
        <w:rPr>
          <w:lang w:val="en-US" w:eastAsia="en-US" w:bidi="en-US"/>
        </w:rPr>
        <w:t>;</w:t>
      </w:r>
    </w:p>
    <w:p w:rsidR="00476452" w:rsidRDefault="00AD6C96">
      <w:pPr>
        <w:pStyle w:val="22"/>
        <w:numPr>
          <w:ilvl w:val="0"/>
          <w:numId w:val="3"/>
        </w:numPr>
        <w:shd w:val="clear" w:color="auto" w:fill="auto"/>
        <w:tabs>
          <w:tab w:val="left" w:pos="227"/>
        </w:tabs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председателя МТК - Щелчков Алексей Валентинович - Ведущий научный сотрудник (ФГУП «ВНИИР»), тел: +7 843 272 41 94, </w:t>
      </w:r>
      <w:r>
        <w:rPr>
          <w:sz w:val="26"/>
          <w:szCs w:val="26"/>
          <w:lang w:val="en-US" w:eastAsia="en-US" w:bidi="en-US"/>
        </w:rPr>
        <w:t>e</w:t>
      </w:r>
      <w:r w:rsidRPr="00AD6C96">
        <w:rPr>
          <w:sz w:val="26"/>
          <w:szCs w:val="26"/>
          <w:lang w:eastAsia="en-US" w:bidi="en-US"/>
        </w:rPr>
        <w:t>-</w:t>
      </w:r>
      <w:r>
        <w:rPr>
          <w:sz w:val="26"/>
          <w:szCs w:val="26"/>
          <w:lang w:val="en-US" w:eastAsia="en-US" w:bidi="en-US"/>
        </w:rPr>
        <w:t>mail</w:t>
      </w:r>
      <w:r w:rsidRPr="00AD6C96">
        <w:rPr>
          <w:sz w:val="26"/>
          <w:szCs w:val="26"/>
          <w:lang w:eastAsia="en-US" w:bidi="en-US"/>
        </w:rPr>
        <w:t xml:space="preserve">: </w:t>
      </w:r>
      <w:hyperlink r:id="rId26" w:history="1">
        <w:r>
          <w:rPr>
            <w:sz w:val="26"/>
            <w:szCs w:val="26"/>
            <w:lang w:val="en-US" w:eastAsia="en-US" w:bidi="en-US"/>
          </w:rPr>
          <w:t>office</w:t>
        </w:r>
        <w:r w:rsidRPr="00AD6C96">
          <w:rPr>
            <w:sz w:val="26"/>
            <w:szCs w:val="26"/>
            <w:lang w:eastAsia="en-US" w:bidi="en-US"/>
          </w:rPr>
          <w:t>@</w:t>
        </w:r>
        <w:r>
          <w:rPr>
            <w:sz w:val="26"/>
            <w:szCs w:val="26"/>
            <w:lang w:val="en-US" w:eastAsia="en-US" w:bidi="en-US"/>
          </w:rPr>
          <w:t>tk</w:t>
        </w:r>
        <w:r w:rsidRPr="00AD6C96">
          <w:rPr>
            <w:sz w:val="26"/>
            <w:szCs w:val="26"/>
            <w:lang w:eastAsia="en-US" w:bidi="en-US"/>
          </w:rPr>
          <w:t>024.</w:t>
        </w:r>
        <w:r>
          <w:rPr>
            <w:sz w:val="26"/>
            <w:szCs w:val="26"/>
            <w:lang w:val="en-US" w:eastAsia="en-US" w:bidi="en-US"/>
          </w:rPr>
          <w:t>ru</w:t>
        </w:r>
      </w:hyperlink>
      <w:r w:rsidRPr="00AD6C96">
        <w:rPr>
          <w:sz w:val="26"/>
          <w:szCs w:val="26"/>
          <w:lang w:eastAsia="en-US" w:bidi="en-US"/>
        </w:rPr>
        <w:t>.</w:t>
      </w:r>
    </w:p>
    <w:p w:rsidR="00476452" w:rsidRDefault="00AD6C96">
      <w:pPr>
        <w:pStyle w:val="22"/>
        <w:numPr>
          <w:ilvl w:val="0"/>
          <w:numId w:val="3"/>
        </w:numPr>
        <w:shd w:val="clear" w:color="auto" w:fill="auto"/>
        <w:tabs>
          <w:tab w:val="left" w:pos="389"/>
        </w:tabs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Ответственный секретарь МТК - Шабалина Ольга Константиновна (начальник отдела системы менеджмента качества ФГУП «ВНИИР»), тел. +7 (843) 272-41-94, </w:t>
      </w:r>
      <w:r>
        <w:rPr>
          <w:sz w:val="26"/>
          <w:szCs w:val="26"/>
          <w:lang w:val="en-US" w:eastAsia="en-US" w:bidi="en-US"/>
        </w:rPr>
        <w:t xml:space="preserve">E-mail: </w:t>
      </w:r>
      <w:hyperlink r:id="rId27" w:history="1">
        <w:r>
          <w:rPr>
            <w:sz w:val="26"/>
            <w:szCs w:val="26"/>
            <w:lang w:val="en-US" w:eastAsia="en-US" w:bidi="en-US"/>
          </w:rPr>
          <w:t>office@tk024.ru</w:t>
        </w:r>
      </w:hyperlink>
      <w:r>
        <w:rPr>
          <w:sz w:val="26"/>
          <w:szCs w:val="26"/>
          <w:lang w:val="en-US" w:eastAsia="en-US" w:bidi="en-US"/>
        </w:rPr>
        <w:t>.</w:t>
      </w:r>
    </w:p>
    <w:p w:rsidR="00476452" w:rsidRDefault="00AD6C96">
      <w:pPr>
        <w:pStyle w:val="22"/>
        <w:numPr>
          <w:ilvl w:val="0"/>
          <w:numId w:val="3"/>
        </w:numPr>
        <w:shd w:val="clear" w:color="auto" w:fill="auto"/>
        <w:tabs>
          <w:tab w:val="left" w:pos="237"/>
        </w:tabs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Секретариат МТК на основе Федерального государственного унитарного предприятия "Всероссийский научно-исследовательский институт расходометрии" (ФГУП «ВНИИР»);</w:t>
      </w:r>
    </w:p>
    <w:p w:rsidR="00476452" w:rsidRDefault="00AD6C96">
      <w:pPr>
        <w:pStyle w:val="22"/>
        <w:numPr>
          <w:ilvl w:val="0"/>
          <w:numId w:val="3"/>
        </w:numPr>
        <w:shd w:val="clear" w:color="auto" w:fill="auto"/>
        <w:tabs>
          <w:tab w:val="left" w:pos="222"/>
        </w:tabs>
        <w:spacing w:line="298" w:lineRule="auto"/>
        <w:jc w:val="both"/>
        <w:rPr>
          <w:sz w:val="26"/>
          <w:szCs w:val="26"/>
        </w:rPr>
        <w:sectPr w:rsidR="00476452">
          <w:headerReference w:type="default" r:id="rId28"/>
          <w:pgSz w:w="11900" w:h="16840"/>
          <w:pgMar w:top="1140" w:right="813" w:bottom="927" w:left="1608" w:header="712" w:footer="499" w:gutter="0"/>
          <w:pgNumType w:start="15"/>
          <w:cols w:space="720"/>
          <w:noEndnote/>
          <w:docGrid w:linePitch="360"/>
        </w:sectPr>
      </w:pPr>
      <w:r>
        <w:rPr>
          <w:sz w:val="26"/>
          <w:szCs w:val="26"/>
        </w:rPr>
        <w:t>Полномочные представители полноправных членов на основе приема заявок на участие.</w:t>
      </w:r>
    </w:p>
    <w:p w:rsidR="00476452" w:rsidRDefault="00AD6C96">
      <w:pPr>
        <w:pStyle w:val="22"/>
        <w:shd w:val="clear" w:color="auto" w:fill="auto"/>
        <w:jc w:val="right"/>
      </w:pPr>
      <w:r>
        <w:rPr>
          <w:b/>
          <w:bCs/>
        </w:rPr>
        <w:lastRenderedPageBreak/>
        <w:t>Приложение 1 к</w:t>
      </w:r>
    </w:p>
    <w:p w:rsidR="00476452" w:rsidRDefault="00AD6C96">
      <w:pPr>
        <w:pStyle w:val="22"/>
        <w:shd w:val="clear" w:color="auto" w:fill="auto"/>
        <w:spacing w:after="360"/>
        <w:ind w:left="3600"/>
        <w:jc w:val="right"/>
      </w:pPr>
      <w:r>
        <w:rPr>
          <w:b/>
          <w:bCs/>
        </w:rPr>
        <w:t>Предложению по учреждению МТК «Метрологическое обеспечение добычи и учета энергоресурсов (жидкостей и газов)»</w:t>
      </w:r>
    </w:p>
    <w:p w:rsidR="00476452" w:rsidRDefault="00AD6C96">
      <w:pPr>
        <w:pStyle w:val="22"/>
        <w:shd w:val="clear" w:color="auto" w:fill="auto"/>
        <w:jc w:val="center"/>
      </w:pPr>
      <w:r>
        <w:rPr>
          <w:b/>
          <w:bCs/>
        </w:rPr>
        <w:t>Перечень международных стандартов, относящихся к области</w:t>
      </w:r>
      <w:r>
        <w:rPr>
          <w:b/>
          <w:bCs/>
        </w:rPr>
        <w:br/>
        <w:t>деятельности МТК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2714:1980 Жидкие углеводороды. Измерение объёмного количества камерными счётчиками, кроме измерительных насосов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2715:1981 Измерение объёма жидких углеводородов турбинными счетчиками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7278-1:1987 Углеводороды жидкие. Динамическое измерение. Системы проверки объемных расходомеров. Часть 1. Общие принципы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7507-5:2000 Нефть и жидкие нефтепродукты. Калибровка вертикальных цилиндрических резервуаров. Часть 5. Метод наружного обмера дальномерными электрооптическими приборами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5024:1999 Нефтепродукты жидкие и сжижженные нефтяные газы. Измерение. Нормальные стандартные условия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15169:2003 Нефть и жидкие нефтепродукты. Определение объема, плотности и содержания, по массе углеводородов в вертикальных цилиндрических резервуарах с помощью измерительных систем с комбинированными резервуарами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 xml:space="preserve">4266-1:2002 Нефть и жидкие нефтепродукты. Измерение уровня и температуры в резервуарах для хранения с применением автоматических методов. Часть 1. Измерение уровня в резервуарах при атмосферном давлении </w:t>
      </w: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4266-2:2002 Нефть и жидкие нефтепродукты. Измерение уровня и температуры в резервуарах для хранения с применением автоматических методов. Часть 2. Измерение уровня на морских судах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4266-3:2002 Нефть и жидкие нефтепродукты. Измерение уровня и температуры в резервуарах для хранения с применением автоматических методов. Часть 3. Измерение уровня в резервуарах под давлением (неохлажденные)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4266-4:2002 Нефть и жидкие нефтепродукты. Измерение уровня и температуры в резервуарах для хранения с применением автоматических методов. Часть 4. Измерение температуры в резервуарах при атмосферном давлении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4266-5:2002 Нефть и жидкие нефтепродукты. Измерение уровня и температуры в резервуарах для хранения с применением автоматических методов. Часть 5. Измерение температуры на морских судах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4266-6:2002 </w:t>
      </w:r>
      <w:r>
        <w:t>Нефть и жидкие нефтепродукты. Измерение уровня и температуры в резервуарах для хранения с применением автоматических методов. Часть 6. Измерение температуры в резервуарах под давлением (не охлажденные)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8222:2002 Системы измерения для нефтепродуктов. Калибровка. Температурные поправки для калибровки проверочных мерных резервуаров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lastRenderedPageBreak/>
        <w:t>ISO</w:t>
      </w:r>
      <w:r w:rsidRPr="00AD6C96">
        <w:rPr>
          <w:lang w:eastAsia="en-US" w:bidi="en-US"/>
        </w:rPr>
        <w:t xml:space="preserve"> </w:t>
      </w:r>
      <w:r>
        <w:t>4269:2001 Нефть и жидкие нефтяные продукты. Поверка резервуара с помощью измерения жидкости. Метод приращения с использованием объемных расходомеров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12917-2:2002 Нефть и жидкие нефтепродукты. Калибровка горизонтальных цилиндрических резервуаров. Часть 2. Метод внутреннего обмера электрооптическими приборами для измерения расстояний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7507-2:2005 Нефть и жидкие нефтепродукты. Калибровка вертикальных цилиндрических резервуаров. Часть 2. Метод оптической реперной линии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7507-3:2006 Нефть и жидкие нефтепродукты. Калибровка вертикальных цилиндрических резервуаров. Часть 3. Метод оптической триангуляции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7507-4:2010 Нефть и жидкие нефтепродукты. Калибровка вертикальных цилиндрических резервуаров. Часть 4. Метод внутреннего обмера дальномерными электрооптическими приборами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12917-1:2002/Сог 1:2009 Нефть и жидкие нефтепродукты. Градуировка горизонтальных цилиндрических резервуаров. Часть 1. Ручные методы. Техническая поправка 1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11223:2004 Нефть и жидкие нефтепродукты. Прямые статические измерения. Измерение содержимого вертикальных резервуаров - хранилищ путем гидростатического резервуарного измерения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7507-1:2003 Нефть и жидкие нефтепродукты. Калибровка вертикальных цилиндрических резервуаров. Часть 1. Метод обмера резервуара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5167-1:2003 Измерение потока текучей среды с помощью устройств для измерения перепада давления, помещенных в заполненные трубопроводы круглого сечения. Часть 1. Общие принципы и требования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5167-2:2003 Измерение потока текучей среды с помощью устройств для измерения перепада давления, помещенных в заполненные трубопроводы круглого сечения. Часть 2. Диафрагмы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5167-4:2003 Измерение потока текучей среды с помощью устройств для измерения перепада давления, помещенных в заполненные трубопроводы круглого сечения. Часть 4. Трубки Вентури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5167-3:2003 Измерение потока текучей среды с помощью устройств для измерения перепада давления, помещенных в заполненные трубопроводы круглого сечения. Часть 3. Сопла и вставки Вентури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9300:2005 </w:t>
      </w:r>
      <w:r>
        <w:rPr>
          <w:sz w:val="26"/>
          <w:szCs w:val="26"/>
        </w:rPr>
        <w:t>Измерение газового потока с помощью трубок Вентури с критическим расходом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 xml:space="preserve">2186:2007 Измерение расхода жидкости в закрытых каналах. Соединения для передачи сигнала давления между первичным и вторичным элементами </w:t>
      </w: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>/</w:t>
      </w:r>
      <w:r>
        <w:rPr>
          <w:sz w:val="26"/>
          <w:szCs w:val="26"/>
          <w:lang w:val="en-US" w:eastAsia="en-US" w:bidi="en-US"/>
        </w:rPr>
        <w:t>TR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 xml:space="preserve">15377:2007 Измерение потока текучей среды с помощью устройств дифференциального давления. Руководящие указания по определению характеристик диафрагм, сопел и трубок Вентури, не вошедших в стандарт </w:t>
      </w: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5167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lastRenderedPageBreak/>
        <w:t>ISO</w:t>
      </w:r>
      <w:r w:rsidRPr="00AD6C96">
        <w:rPr>
          <w:sz w:val="26"/>
          <w:szCs w:val="26"/>
          <w:lang w:eastAsia="en-US" w:bidi="en-US"/>
        </w:rPr>
        <w:t>/</w:t>
      </w:r>
      <w:r>
        <w:rPr>
          <w:sz w:val="26"/>
          <w:szCs w:val="26"/>
          <w:lang w:val="en-US" w:eastAsia="en-US" w:bidi="en-US"/>
        </w:rPr>
        <w:t>TR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 xml:space="preserve">12767:2007 Измерение потока текучей среды с помощью приборов для измерения перепада давления. Руководящие указания, касающиеся результатов отступления от технических требований и рабочих условий, представленных в </w:t>
      </w: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5167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>/</w:t>
      </w:r>
      <w:r>
        <w:rPr>
          <w:sz w:val="26"/>
          <w:szCs w:val="26"/>
          <w:lang w:val="en-US" w:eastAsia="en-US" w:bidi="en-US"/>
        </w:rPr>
        <w:t>TR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 xml:space="preserve">11583:2012 Измерение потока влажного газа с помощью устройств для измерения перепада давления, помещенных в трубопроводы круглого сечения. </w:t>
      </w: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2975-1:1974 Измерение потока воды в закрытых каналах. Индикаторные методы. Часть 1. Общие положения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2975-2:1975 Измерение потока воды в закрытых каналах. Индикаторные методы. Часть 2. Метод впрыска при постоянном расходе с применение нерадиоактивных индикаторов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6817:1992Т Измерение потока электропроводящей жидкости в закрытых каналах. Метод с применением электромагнитных расходомеров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9104:1991 Измерение потока текучей среды в закрытых каналах. Методы оценки рабочих характеристик электромагнитных расходомеров для жидкостей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14511:2001 Измерение потока текучей среды в закрытых каналах. Термомассовые расходомеры.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17089-2:2012 Измерение расхода текучих сред в закрытых каналах. Ультразвуковые счетчики для газа. Часть 2.Счетчики промышленного назначения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17089-1:2010 Измерение расхода текучих сред в закрытых каналах. Ультразвуковые счетчики расхода газа. Счетчики для измерения передачи и распределения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3354:2008 Измерение потока чистой воды в закрытых каналах. Метод исследования поля скоростей в заполненных каналах и в условиях равномерного течения с применением гидрометрической вертушки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3966:2008 Измерение расхода жидкости в закрытых каналах. Метод расчета площади эпюры скорости с применением трубок Пито</w:t>
      </w:r>
    </w:p>
    <w:p w:rsidR="00476452" w:rsidRDefault="00AD6C96">
      <w:pPr>
        <w:pStyle w:val="22"/>
        <w:shd w:val="clear" w:color="auto" w:fill="auto"/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7194:2008 Измерение потока текучей среды в закрытых каналах. Методы измерения потока на основе данных о скорости и площади сечения в условиях завихрения или асимметричного потока в каналах круглого сечения с помощью гидрометрических вертушек или статических трубок Пито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12242:2012 Измерение потока жидкости в закрытых каналах. Ультразвуковые счетчики времени прохождения для жидкости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4006:1991 Измерение потока текучей среды в закрытых каналах. Словарь и условные обозначения;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4185:1980 Измерение потока жидкости в закрытых каналах. Метод взвешивания;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7507:2000 Нефть и жидкие нефтепродукты. Калибровка вертикальных цилиндрических резервуаров;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8316:1987 Измерение потока жидкости в закрытых каналах. Метод сбора жидкости в мерных резервуарах;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 xml:space="preserve">10790:2015 Измерение расхода текучей среды в закрытых каналах. Руководство по </w:t>
      </w:r>
      <w:r>
        <w:rPr>
          <w:sz w:val="26"/>
          <w:szCs w:val="26"/>
        </w:rPr>
        <w:lastRenderedPageBreak/>
        <w:t>выбору, установке и использованию расходомеров Кориолиса (измерение массового расхода, плотности и объемного расхода).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12937:2000 Нефтепродукты. Определение содержания воды. Метод кулонометрического титрования по Карлу Фишеру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3171:1988 Нефтепродукты жидкие. Автоматический отбор проб из трубопроводов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3733:1999 Нефтепродукты и битуминозные материалы. Определение содержания воды. Метод дистилляции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3734:1997 Нефтепродукты. Определение содержания воды и осадка в топливном мазуте. Метод с применением центрифуги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9029:1990 Нефть сырая. Определение содержания воды методом дистилляции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10336:1997 Нефть сырая. Определение содержания воды. Метод потенциометрического титрования карла фишера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10337:1997 Нефть сырая. Определение содержания воды. Кулонометрическое титрование по методу Карла Фишера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3993:1984 Сжиженный нефтяной газ и легкие углеводороды. Определение плотности или относительной плотности. Метод с использованием ареометра давления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4267-2:1988 Нефть и жидкие нефтепродукты. Расчет содержания масла. Часть 2. Динамические измерения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>6296:2000 Нефтепродукты. Определение содержания воды. Потенциометрический метод титрования Карла Фишера</w:t>
      </w:r>
    </w:p>
    <w:p w:rsidR="00476452" w:rsidRDefault="00AD6C96">
      <w:pPr>
        <w:pStyle w:val="22"/>
        <w:shd w:val="clear" w:color="auto" w:fill="auto"/>
        <w:spacing w:line="298" w:lineRule="auto"/>
        <w:jc w:val="both"/>
        <w:rPr>
          <w:sz w:val="26"/>
          <w:szCs w:val="26"/>
        </w:rPr>
      </w:pPr>
      <w:r>
        <w:rPr>
          <w:sz w:val="26"/>
          <w:szCs w:val="26"/>
          <w:lang w:val="en-US" w:eastAsia="en-US" w:bidi="en-US"/>
        </w:rPr>
        <w:t>ISO</w:t>
      </w:r>
      <w:r w:rsidRPr="00AD6C96">
        <w:rPr>
          <w:sz w:val="26"/>
          <w:szCs w:val="26"/>
          <w:lang w:eastAsia="en-US" w:bidi="en-US"/>
        </w:rPr>
        <w:t xml:space="preserve"> </w:t>
      </w:r>
      <w:r>
        <w:rPr>
          <w:sz w:val="26"/>
          <w:szCs w:val="26"/>
        </w:rPr>
        <w:t xml:space="preserve">8697:1999 Нефть сырая и нефтепродукты. Отчетность по перекачиванию. Оценка количества, находящегося на борту, перед загрузкой </w:t>
      </w:r>
      <w:r w:rsidRPr="00AD6C96">
        <w:rPr>
          <w:sz w:val="26"/>
          <w:szCs w:val="26"/>
          <w:lang w:eastAsia="en-US" w:bidi="en-US"/>
        </w:rPr>
        <w:t>(</w:t>
      </w:r>
      <w:r>
        <w:rPr>
          <w:sz w:val="26"/>
          <w:szCs w:val="26"/>
          <w:lang w:val="en-US" w:eastAsia="en-US" w:bidi="en-US"/>
        </w:rPr>
        <w:t>OBQ</w:t>
      </w:r>
      <w:r w:rsidRPr="00AD6C96">
        <w:rPr>
          <w:sz w:val="26"/>
          <w:szCs w:val="26"/>
          <w:lang w:eastAsia="en-US" w:bidi="en-US"/>
        </w:rPr>
        <w:t xml:space="preserve">) </w:t>
      </w:r>
      <w:r>
        <w:rPr>
          <w:sz w:val="26"/>
          <w:szCs w:val="26"/>
        </w:rPr>
        <w:t xml:space="preserve">и количества, остающегося на борту, после разгрузки </w:t>
      </w:r>
      <w:r w:rsidRPr="00AD6C96">
        <w:rPr>
          <w:sz w:val="26"/>
          <w:szCs w:val="26"/>
          <w:lang w:eastAsia="en-US" w:bidi="en-US"/>
        </w:rPr>
        <w:t>(</w:t>
      </w:r>
      <w:r>
        <w:rPr>
          <w:sz w:val="26"/>
          <w:szCs w:val="26"/>
          <w:lang w:val="en-US" w:eastAsia="en-US" w:bidi="en-US"/>
        </w:rPr>
        <w:t>ROB</w:t>
      </w:r>
      <w:r w:rsidRPr="00AD6C96">
        <w:rPr>
          <w:sz w:val="26"/>
          <w:szCs w:val="26"/>
          <w:lang w:eastAsia="en-US" w:bidi="en-US"/>
        </w:rPr>
        <w:t>)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9770:1989 </w:t>
      </w:r>
      <w:r>
        <w:t>Нефть сырая и нефтепродукты. Коэффициенты сжижаемости для углеводородов в диапазоне от 638 до 1074 кг/мЗ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3675:1998 Нефть сырая и жидкие нефтепродукты. Лабораторное определение плотности. Метод с использованием ареометра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3170:2004 Нефтепродукты жидкие. Ручной отбор проб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18132-1:2011 Охлажденные углеводородные топлива и сжиженные газообразные топлива не на нефтяной основе. Общие требования к автоматическим датчикам уровня топлива в баке. Часть 1. Автоматические бортовые датчики уровня для сжиженного природного газа на судах и плавучих хранилищах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18132-3:2011 Охлажденные углеводородные топлива и сжиженные газообразные топлива не на нефтяной основе. Общие требования к автоматическим датчикам уровня топлива в баке. Часть 3. Автоматические бортовые датчики уровня для сжиженных нефтяных и химических газов на судах и плавучих хранилищах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>22158:2011 Протоколы входа/выхода и электронные интерфейсы для счетчиков воды. Требования</w:t>
      </w:r>
    </w:p>
    <w:p w:rsidR="00476452" w:rsidRDefault="00AD6C96">
      <w:pPr>
        <w:pStyle w:val="22"/>
        <w:shd w:val="clear" w:color="auto" w:fill="auto"/>
        <w:jc w:val="both"/>
      </w:pPr>
      <w:r>
        <w:rPr>
          <w:lang w:val="en-US" w:eastAsia="en-US" w:bidi="en-US"/>
        </w:rPr>
        <w:t>ISO</w:t>
      </w:r>
      <w:r w:rsidRPr="00AD6C96">
        <w:rPr>
          <w:lang w:eastAsia="en-US" w:bidi="en-US"/>
        </w:rPr>
        <w:t xml:space="preserve"> </w:t>
      </w:r>
      <w:r>
        <w:t xml:space="preserve">4512:2000 Нефть и жидкие нефтепродукты. Оборудование для измерения уровня жидкости в резервуарах для хранения нефтепродуктов. Ручные методы </w:t>
      </w:r>
      <w:r>
        <w:lastRenderedPageBreak/>
        <w:t>МОЗМ Р 49-1 Счетчики воды, предназначенные для измерения холодной питьевой и горячей воды. Часть 1: Метрологические и технические требования МОЗМ Р 49-2 Счетчики воды, предназначенные для измерения холодной питьевой и горячей воды. Часть 2: Методики испытаний</w:t>
      </w:r>
    </w:p>
    <w:p w:rsidR="00476452" w:rsidRDefault="00AD6C96">
      <w:pPr>
        <w:pStyle w:val="22"/>
        <w:shd w:val="clear" w:color="auto" w:fill="auto"/>
        <w:jc w:val="both"/>
      </w:pPr>
      <w:r>
        <w:t>МОЗМ Р 49-3 Счетчики воды, предназначенные для измерения холодной питьевой и горячей воды. Часть 3: Формат отчета об испытаниях;</w:t>
      </w:r>
    </w:p>
    <w:p w:rsidR="00476452" w:rsidRDefault="00AD6C96">
      <w:pPr>
        <w:pStyle w:val="22"/>
        <w:shd w:val="clear" w:color="auto" w:fill="auto"/>
        <w:jc w:val="both"/>
      </w:pPr>
      <w:r>
        <w:t>МОЗМ Р 71 Стационарные резервуары-хранилища. Общие требования;</w:t>
      </w:r>
    </w:p>
    <w:p w:rsidR="00476452" w:rsidRDefault="00AD6C96">
      <w:pPr>
        <w:pStyle w:val="22"/>
        <w:shd w:val="clear" w:color="auto" w:fill="auto"/>
        <w:jc w:val="both"/>
      </w:pPr>
      <w:r>
        <w:t>МОЗМ Р 85-1 &amp;2 Уровнемеры автоматические для измерения уровня жидкости в стационарных резервуарах-хранилищах. Часть 1: Метрологические и технические требования-испытания. Часть 2: Форма составления отчетности МОЗМ Р 85-3 Уровнемеры автоматические для измерения уровня жидкости в стационарных резервуарах-хранилищах. Часть 3: Формат отчета об испытаниях;</w:t>
      </w:r>
    </w:p>
    <w:p w:rsidR="00476452" w:rsidRDefault="00AD6C96">
      <w:pPr>
        <w:pStyle w:val="22"/>
        <w:shd w:val="clear" w:color="auto" w:fill="auto"/>
        <w:jc w:val="both"/>
      </w:pPr>
      <w:r>
        <w:t>МОЗМ Р 117-1 Динамические измерительные системы для жидкостей, кроме воды;</w:t>
      </w:r>
    </w:p>
    <w:p w:rsidR="00476452" w:rsidRDefault="00AD6C96">
      <w:pPr>
        <w:pStyle w:val="22"/>
        <w:shd w:val="clear" w:color="auto" w:fill="auto"/>
        <w:jc w:val="both"/>
      </w:pPr>
      <w:r>
        <w:t>МОЗМ Р 119 Трубопоршневые установки для испытаний измерительных систем для жидкостей кроме воды;</w:t>
      </w:r>
    </w:p>
    <w:p w:rsidR="00476452" w:rsidRDefault="00AD6C96">
      <w:pPr>
        <w:pStyle w:val="22"/>
        <w:shd w:val="clear" w:color="auto" w:fill="auto"/>
        <w:jc w:val="both"/>
      </w:pPr>
      <w:r>
        <w:t>МОЗМ Р 120 Эталонные меры вместимости для испытаний измерительных систем для жидкостей, отличных от воды;</w:t>
      </w:r>
    </w:p>
    <w:p w:rsidR="00476452" w:rsidRDefault="00AD6C96">
      <w:pPr>
        <w:pStyle w:val="22"/>
        <w:shd w:val="clear" w:color="auto" w:fill="auto"/>
        <w:jc w:val="both"/>
      </w:pPr>
      <w:r>
        <w:t>МОЗМ Р 125 Измерительные системы масс жидкостей в резервуарах;</w:t>
      </w:r>
    </w:p>
    <w:p w:rsidR="00476452" w:rsidRDefault="00AD6C96">
      <w:pPr>
        <w:pStyle w:val="22"/>
        <w:shd w:val="clear" w:color="auto" w:fill="auto"/>
        <w:ind w:left="380" w:firstLine="20"/>
      </w:pPr>
      <w:r>
        <w:t>МОЗМ Р 137-1&amp;2 Счетчики газа. Часть 1: Метрологические и технические требования. Часть 2: Метрологический контроль и испытания рабочих характеристик;</w:t>
      </w:r>
    </w:p>
    <w:p w:rsidR="00476452" w:rsidRDefault="00AD6C96">
      <w:pPr>
        <w:pStyle w:val="22"/>
        <w:shd w:val="clear" w:color="auto" w:fill="auto"/>
        <w:ind w:left="380" w:firstLine="20"/>
      </w:pPr>
      <w:r>
        <w:t>МОЗМ Р 137-3 Счетчики газа. Часть 3: Формат отчета об испытаниях;</w:t>
      </w:r>
    </w:p>
    <w:p w:rsidR="00476452" w:rsidRDefault="00AD6C96">
      <w:pPr>
        <w:pStyle w:val="22"/>
        <w:shd w:val="clear" w:color="auto" w:fill="auto"/>
        <w:ind w:left="380" w:firstLine="20"/>
      </w:pPr>
      <w:r>
        <w:t>МОЗМ Р 139 Измерительные системы для сжатого газообразного топлива для автотранспортных средств;</w:t>
      </w:r>
    </w:p>
    <w:p w:rsidR="00476452" w:rsidRDefault="00AD6C96">
      <w:pPr>
        <w:pStyle w:val="22"/>
        <w:shd w:val="clear" w:color="auto" w:fill="auto"/>
        <w:ind w:left="380" w:firstLine="20"/>
      </w:pPr>
      <w:r>
        <w:t>МОЗМ Р 140 Измерительные системы для газообразного топлива.</w:t>
      </w:r>
    </w:p>
    <w:p w:rsidR="00476452" w:rsidRDefault="00AD6C96">
      <w:pPr>
        <w:pStyle w:val="22"/>
        <w:shd w:val="clear" w:color="auto" w:fill="auto"/>
        <w:ind w:left="380" w:firstLine="20"/>
      </w:pPr>
      <w:r>
        <w:t>МОЗМ Р 63 Измерительные таблицы для нефти;</w:t>
      </w:r>
    </w:p>
    <w:p w:rsidR="00476452" w:rsidRDefault="00AD6C96">
      <w:pPr>
        <w:pStyle w:val="22"/>
        <w:shd w:val="clear" w:color="auto" w:fill="auto"/>
        <w:ind w:left="380" w:firstLine="20"/>
      </w:pPr>
      <w:r>
        <w:t>МОЗМ Р 69 Вискозиметры рабочие капиллярные стеклянные для измерения кинематической вязкости. Методы поверки</w:t>
      </w:r>
    </w:p>
    <w:p w:rsidR="00476452" w:rsidRDefault="00AD6C96">
      <w:pPr>
        <w:pStyle w:val="22"/>
        <w:shd w:val="clear" w:color="auto" w:fill="auto"/>
        <w:ind w:left="380" w:firstLine="20"/>
        <w:sectPr w:rsidR="00476452">
          <w:pgSz w:w="11900" w:h="16840"/>
          <w:pgMar w:top="1149" w:right="594" w:bottom="884" w:left="1313" w:header="721" w:footer="456" w:gutter="0"/>
          <w:cols w:space="720"/>
          <w:noEndnote/>
          <w:docGrid w:linePitch="360"/>
        </w:sectPr>
      </w:pPr>
      <w:r>
        <w:t>МОЗМ Р 95 Танкеры наливные. Общие требования;</w:t>
      </w:r>
    </w:p>
    <w:p w:rsidR="00476452" w:rsidRDefault="00AD6C96">
      <w:pPr>
        <w:pStyle w:val="22"/>
        <w:shd w:val="clear" w:color="auto" w:fill="auto"/>
        <w:spacing w:after="740"/>
        <w:ind w:left="3980" w:right="180"/>
        <w:jc w:val="right"/>
      </w:pPr>
      <w:r>
        <w:rPr>
          <w:b/>
          <w:bCs/>
        </w:rPr>
        <w:lastRenderedPageBreak/>
        <w:t>Приложение 2 к Предложению по учреждению МТК «Метрологическое обеспечение добычи и учета энергоресурсов (жидкостей и газов)»</w:t>
      </w:r>
    </w:p>
    <w:p w:rsidR="00476452" w:rsidRDefault="00AD6C96">
      <w:pPr>
        <w:pStyle w:val="22"/>
        <w:shd w:val="clear" w:color="auto" w:fill="auto"/>
        <w:spacing w:after="520"/>
        <w:jc w:val="center"/>
      </w:pPr>
      <w:r>
        <w:rPr>
          <w:b/>
          <w:bCs/>
        </w:rPr>
        <w:t>ПРОГРАММА МЕЖГОСУДАРСТВЕННОЙ СТАНДАРТИЗАЦИИ НА</w:t>
      </w:r>
      <w:r>
        <w:rPr>
          <w:b/>
          <w:bCs/>
        </w:rPr>
        <w:br/>
        <w:t>2020 — 2021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9"/>
        <w:gridCol w:w="4248"/>
        <w:gridCol w:w="1166"/>
        <w:gridCol w:w="1550"/>
        <w:gridCol w:w="1440"/>
      </w:tblGrid>
      <w:tr w:rsidR="00476452">
        <w:trPr>
          <w:trHeight w:hRule="exact" w:val="57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Шифр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проекта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Разработчики проекта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утверждения</w:t>
            </w:r>
          </w:p>
        </w:tc>
      </w:tr>
      <w:tr w:rsidR="00476452">
        <w:trPr>
          <w:trHeight w:hRule="exact" w:val="1075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3.17.024</w:t>
            </w:r>
            <w:r>
              <w:rPr>
                <w:sz w:val="20"/>
                <w:szCs w:val="20"/>
              </w:rPr>
              <w:softHyphen/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2.016.17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RU.3.036-2017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ГСИ. Уровнемеры промышленного применения. Методика поверки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before="180"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476452">
        <w:trPr>
          <w:trHeight w:hRule="exact" w:val="106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3.17.024</w:t>
            </w:r>
            <w:r>
              <w:rPr>
                <w:sz w:val="20"/>
                <w:szCs w:val="20"/>
              </w:rPr>
              <w:softHyphen/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2.015.17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RU.3.035-2017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ГСИ. Автоцистерны для жидких нефтепродуктов. Методика поверки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before="160"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476452">
        <w:trPr>
          <w:trHeight w:hRule="exact" w:val="133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3.17.024</w:t>
            </w:r>
            <w:r>
              <w:rPr>
                <w:sz w:val="20"/>
                <w:szCs w:val="20"/>
              </w:rPr>
              <w:softHyphen/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2.009.17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RU.3.025-2017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ГСИ. Мерники металлические эталонные. Методика поверки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Пересмотр ГОСТ 8.400-2013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476452">
        <w:trPr>
          <w:trHeight w:hRule="exact" w:val="1070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3.17.024</w:t>
            </w:r>
            <w:r>
              <w:rPr>
                <w:sz w:val="20"/>
                <w:szCs w:val="20"/>
              </w:rPr>
              <w:softHyphen/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2.008.19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RU.3.017-2019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ГСИ. Счетчики холодной и горячей воды. Определение интервала между поверками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РМГ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before="160"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476452">
        <w:trPr>
          <w:trHeight w:hRule="exact" w:val="1070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3.17.024</w:t>
            </w:r>
            <w:r>
              <w:rPr>
                <w:sz w:val="20"/>
                <w:szCs w:val="20"/>
              </w:rPr>
              <w:softHyphen/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2.013.19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RU.3.016-2019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Пересмотр ГОСТ 8.324-2002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before="160"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476452">
        <w:trPr>
          <w:trHeight w:hRule="exact" w:val="130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3.17.024</w:t>
            </w:r>
            <w:r>
              <w:rPr>
                <w:sz w:val="20"/>
                <w:szCs w:val="20"/>
              </w:rPr>
              <w:softHyphen/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2.021.20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система обеспечения единства измерений (ГСИ). Расход и количество газа. Методика (метод) измерений с помощью ультразвуковых преобразователей расхода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№1 к ГОСТ 8.611-2013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 2021</w:t>
            </w:r>
          </w:p>
        </w:tc>
      </w:tr>
    </w:tbl>
    <w:p w:rsidR="00476452" w:rsidRDefault="00AD6C96">
      <w:pPr>
        <w:spacing w:line="1" w:lineRule="exact"/>
        <w:rPr>
          <w:sz w:val="2"/>
          <w:szCs w:val="2"/>
        </w:rPr>
      </w:pPr>
      <w:r>
        <w:br w:type="page"/>
      </w:r>
    </w:p>
    <w:p w:rsidR="00476452" w:rsidRDefault="00AD6C96">
      <w:pPr>
        <w:pStyle w:val="22"/>
        <w:shd w:val="clear" w:color="auto" w:fill="auto"/>
        <w:spacing w:after="900"/>
        <w:ind w:left="3860" w:right="460"/>
        <w:jc w:val="right"/>
      </w:pPr>
      <w:r>
        <w:rPr>
          <w:b/>
          <w:bCs/>
        </w:rPr>
        <w:lastRenderedPageBreak/>
        <w:t>Приложение 3 к Предложению по учреждению МТК «Метрологическое обеспечение добычи и учета энергоресурсов (жидкостей и газов)»</w:t>
      </w:r>
    </w:p>
    <w:p w:rsidR="00476452" w:rsidRDefault="00AD6C96">
      <w:pPr>
        <w:pStyle w:val="30"/>
        <w:keepNext/>
        <w:keepLines/>
        <w:shd w:val="clear" w:color="auto" w:fill="auto"/>
      </w:pPr>
      <w:bookmarkStart w:id="13" w:name="bookmark18"/>
      <w:bookmarkStart w:id="14" w:name="bookmark19"/>
      <w:r>
        <w:t>Перспективный план разработки проектов</w:t>
      </w:r>
      <w:r>
        <w:br/>
        <w:t>межгосударственных стандартов МТК</w:t>
      </w:r>
      <w:bookmarkEnd w:id="13"/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1"/>
        <w:gridCol w:w="1565"/>
        <w:gridCol w:w="2122"/>
        <w:gridCol w:w="1435"/>
      </w:tblGrid>
      <w:tr w:rsidR="00476452">
        <w:trPr>
          <w:trHeight w:hRule="exact" w:val="595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проекта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Разработчики проекта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разработки</w:t>
            </w:r>
          </w:p>
        </w:tc>
      </w:tr>
      <w:tr w:rsidR="00476452">
        <w:trPr>
          <w:trHeight w:hRule="exact" w:val="1094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«ГСИ. Системы измерений количества сжиженных углеводородных газов на автомобильных газозаправочных станциях. Метрологические и технические требования»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ГОСТ на базе ГОСТР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ООО цм «стп»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476452">
        <w:trPr>
          <w:trHeight w:hRule="exact" w:val="1037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«ГСИ, Метрологическое обеспечение учета нефти при ее транспортировке по системе магистральных нефтепродуктов. Основные положения»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ГОСТ на базе ГОСТР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«НИИ Транснефть»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 2022</w:t>
            </w:r>
          </w:p>
        </w:tc>
      </w:tr>
      <w:tr w:rsidR="00476452">
        <w:trPr>
          <w:trHeight w:hRule="exact" w:val="1022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«ГСИ. Системы измерений количества и показателей качества нефти и нефтепродуктов. Общие требования по эксплуатации»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ГОСТ на базе ГОСТР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452" w:rsidRDefault="00AD6C96">
            <w:pPr>
              <w:pStyle w:val="a4"/>
              <w:shd w:val="clear" w:color="auto" w:fill="auto"/>
              <w:spacing w:after="0"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«НИИ Транснефть»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476452">
        <w:trPr>
          <w:trHeight w:hRule="exact" w:val="1032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«ГСИ. Количество сжиженного природного газа. Статистические методы измерений»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ГОСТ на базе ГОСТР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476452">
        <w:trPr>
          <w:trHeight w:hRule="exact" w:val="1282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ГОСТ на базе</w:t>
            </w:r>
          </w:p>
          <w:p w:rsidR="00476452" w:rsidRDefault="00AD6C96">
            <w:pPr>
              <w:pStyle w:val="a4"/>
              <w:shd w:val="clear" w:color="auto" w:fill="auto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«ВНИИР»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476452">
        <w:trPr>
          <w:trHeight w:hRule="exact" w:val="1272"/>
          <w:jc w:val="center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«ГСИ. Объем (количество) газа. Методика (метод) измерений с помощью объемных диафрагменных, струйных счетчиков газа»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5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ГОСТ на базе ГОСТР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6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«Газпром Межрегионгаз»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476452" w:rsidRDefault="00AD6C96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</w:tbl>
    <w:p w:rsidR="00AD6C96" w:rsidRDefault="00AD6C96"/>
    <w:sectPr w:rsidR="00AD6C96">
      <w:pgSz w:w="11900" w:h="16840"/>
      <w:pgMar w:top="1156" w:right="531" w:bottom="4416" w:left="1227" w:header="728" w:footer="39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4F9" w:rsidRDefault="008A44F9">
      <w:r>
        <w:separator/>
      </w:r>
    </w:p>
  </w:endnote>
  <w:endnote w:type="continuationSeparator" w:id="0">
    <w:p w:rsidR="008A44F9" w:rsidRDefault="008A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4F9" w:rsidRDefault="008A44F9"/>
  </w:footnote>
  <w:footnote w:type="continuationSeparator" w:id="0">
    <w:p w:rsidR="008A44F9" w:rsidRDefault="008A4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96" w:rsidRDefault="00AD6C9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5917565</wp:posOffset>
              </wp:positionH>
              <wp:positionV relativeFrom="page">
                <wp:posOffset>555625</wp:posOffset>
              </wp:positionV>
              <wp:extent cx="1063625" cy="15875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3625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D6C96" w:rsidRDefault="00AD6C96">
                          <w:pPr>
                            <w:pStyle w:val="24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F427B" w:rsidRPr="002F427B"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1028" type="#_x0000_t202" style="position:absolute;margin-left:465.95pt;margin-top:43.75pt;width:83.75pt;height:12.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gYlgEAACQDAAAOAAAAZHJzL2Uyb0RvYy54bWysUsFOwzAMvSPxD1HurN3QBqrWIRACISFA&#10;Aj4gS5M1UhNHcVi7v8fJuoHghrgkju08Pz97eTXYjm1VQAOu5tNJyZlyEhrjNjV/f7s7u+QMo3CN&#10;6MCpmu8U8qvV6cmy95WaQQtdowIjEIdV72vexuirokDZKitwAl45CmoIVkR6hk3RBNETuu2KWVku&#10;ih5C4wNIhUje232QrzK+1krGZ61RRdbVnLjFfIZ8rtNZrJai2gThWyNHGuIPLKwwjooeoW5FFOwj&#10;mF9Q1sgACDpOJNgCtDZS5R6om2n5o5vXVniVeyFx0B9lwv+DlU/bl8BMU/MZyeOEpRnlsozeJE7v&#10;saKcV09ZcbiBgYZ88CM5U8+DDjbd1A2jOOHsjtKqITKZPpWL88Vszpmk2HR+eTHP8MXXbx8w3iuw&#10;LBk1DzS6rKjYPmIkJpR6SEnFHNyZrkv+RHFPJVlxWA8j7zU0O6Ld03Rr7mj9OOseHImXFuFghIOx&#10;Ho0Ejv76I1KBXDeh7qHGYjSKTGdcmzTr7++c9bXcq08AAAD//wMAUEsDBBQABgAIAAAAIQAPntXi&#10;3wAAAAsBAAAPAAAAZHJzL2Rvd25yZXYueG1sTI/BTsMwDIbvSLxDZCRuLO1grO2aTmgSF25sCIlb&#10;1nhNtcSpkqxr357sBDdb/vT7++vtZA0b0YfekYB8kQFDap3qqRPwdXh/KoCFKElJ4wgFzBhg29zf&#10;1bJS7kqfOO5jx1IIhUoK0DEOFeeh1WhlWLgBKd1OzlsZ0+o7rry8pnBr+DLLXrmVPaUPWg6409ie&#10;9xcrYD19OxwC7vDnNLZe93NhPmYhHh+mtw2wiFP8g+Gmn9ShSU5HdyEVmBFQPudlQgUU6xWwG5CV&#10;5QuwY5ry5Qp4U/P/HZpfAAAA//8DAFBLAQItABQABgAIAAAAIQC2gziS/gAAAOEBAAATAAAAAAAA&#10;AAAAAAAAAAAAAABbQ29udGVudF9UeXBlc10ueG1sUEsBAi0AFAAGAAgAAAAhADj9If/WAAAAlAEA&#10;AAsAAAAAAAAAAAAAAAAALwEAAF9yZWxzLy5yZWxzUEsBAi0AFAAGAAgAAAAhAO5kiBiWAQAAJAMA&#10;AA4AAAAAAAAAAAAAAAAALgIAAGRycy9lMm9Eb2MueG1sUEsBAi0AFAAGAAgAAAAhAA+e1eLfAAAA&#10;CwEAAA8AAAAAAAAAAAAAAAAA8AMAAGRycy9kb3ducmV2LnhtbFBLBQYAAAAABAAEAPMAAAD8BAAA&#10;AAA=&#10;" filled="f" stroked="f">
              <v:textbox style="mso-fit-shape-to-text:t" inset="0,0,0,0">
                <w:txbxContent>
                  <w:p w:rsidR="00AD6C96" w:rsidRDefault="00AD6C96">
                    <w:pPr>
                      <w:pStyle w:val="24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F427B" w:rsidRPr="002F427B">
                      <w:rPr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96" w:rsidRDefault="00AD6C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E2ACF"/>
    <w:multiLevelType w:val="multilevel"/>
    <w:tmpl w:val="123CEE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B31B4F"/>
    <w:multiLevelType w:val="multilevel"/>
    <w:tmpl w:val="98B611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04202A"/>
    <w:multiLevelType w:val="multilevel"/>
    <w:tmpl w:val="5DDE6A2A"/>
    <w:lvl w:ilvl="0">
      <w:start w:val="13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F5461C"/>
    <w:multiLevelType w:val="multilevel"/>
    <w:tmpl w:val="B7EA1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52"/>
    <w:rsid w:val="001727C1"/>
    <w:rsid w:val="002F427B"/>
    <w:rsid w:val="00476452"/>
    <w:rsid w:val="00557C01"/>
    <w:rsid w:val="007A4AFE"/>
    <w:rsid w:val="008157A0"/>
    <w:rsid w:val="008A44F9"/>
    <w:rsid w:val="00A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687A-FC75-4DA6-B8F0-751682BF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52"/>
      <w:szCs w:val="52"/>
      <w:u w:val="none"/>
      <w:lang w:val="en-US" w:eastAsia="en-US" w:bidi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  <w:spacing w:after="140" w:line="283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40" w:line="283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after="140" w:line="259" w:lineRule="auto"/>
      <w:ind w:firstLine="700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00"/>
      <w:jc w:val="center"/>
      <w:outlineLvl w:val="1"/>
    </w:pPr>
    <w:rPr>
      <w:rFonts w:ascii="Arial" w:eastAsia="Arial" w:hAnsi="Arial" w:cs="Arial"/>
      <w:sz w:val="34"/>
      <w:szCs w:val="34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20"/>
      <w:outlineLvl w:val="0"/>
    </w:pPr>
    <w:rPr>
      <w:rFonts w:ascii="Arial" w:eastAsia="Arial" w:hAnsi="Arial" w:cs="Arial"/>
      <w:i/>
      <w:iCs/>
      <w:sz w:val="52"/>
      <w:szCs w:val="52"/>
      <w:lang w:val="en-US" w:eastAsia="en-US" w:bidi="en-US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after="140" w:line="286" w:lineRule="auto"/>
      <w:ind w:firstLine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180"/>
      <w:ind w:left="740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480" w:line="264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2F42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427B"/>
    <w:rPr>
      <w:color w:val="000000"/>
    </w:rPr>
  </w:style>
  <w:style w:type="paragraph" w:styleId="ac">
    <w:name w:val="footer"/>
    <w:basedOn w:val="a"/>
    <w:link w:val="ad"/>
    <w:uiPriority w:val="99"/>
    <w:unhideWhenUsed/>
    <w:rsid w:val="002F42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427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ffice@tk024.ru" TargetMode="External"/><Relationship Id="rId18" Type="http://schemas.openxmlformats.org/officeDocument/2006/relationships/hyperlink" Target="http://www.tk024.ru" TargetMode="External"/><Relationship Id="rId26" Type="http://schemas.openxmlformats.org/officeDocument/2006/relationships/hyperlink" Target="mailto:office@tk024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k024.ru" TargetMode="External"/><Relationship Id="rId7" Type="http://schemas.openxmlformats.org/officeDocument/2006/relationships/hyperlink" Target="http://www.easc.org.by" TargetMode="External"/><Relationship Id="rId12" Type="http://schemas.openxmlformats.org/officeDocument/2006/relationships/hyperlink" Target="mailto:office@tk024.ru" TargetMode="External"/><Relationship Id="rId17" Type="http://schemas.openxmlformats.org/officeDocument/2006/relationships/hyperlink" Target="mailto:office@tk024.ru" TargetMode="External"/><Relationship Id="rId25" Type="http://schemas.openxmlformats.org/officeDocument/2006/relationships/hyperlink" Target="mailto:office@vniir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k024.ru" TargetMode="External"/><Relationship Id="rId20" Type="http://schemas.openxmlformats.org/officeDocument/2006/relationships/hyperlink" Target="mailto:office@tk024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@tk024.ru" TargetMode="External"/><Relationship Id="rId24" Type="http://schemas.openxmlformats.org/officeDocument/2006/relationships/hyperlink" Target="mailto:office@tk024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ffice@tk024.ru" TargetMode="External"/><Relationship Id="rId23" Type="http://schemas.openxmlformats.org/officeDocument/2006/relationships/hyperlink" Target="http://www.tk024.ru" TargetMode="External"/><Relationship Id="rId28" Type="http://schemas.openxmlformats.org/officeDocument/2006/relationships/header" Target="header2.xml"/><Relationship Id="rId10" Type="http://schemas.openxmlformats.org/officeDocument/2006/relationships/hyperlink" Target="mailto:office@tk024.ru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tk024.ru" TargetMode="External"/><Relationship Id="rId14" Type="http://schemas.openxmlformats.org/officeDocument/2006/relationships/header" Target="header1.xml"/><Relationship Id="rId22" Type="http://schemas.openxmlformats.org/officeDocument/2006/relationships/hyperlink" Target="mailto:office@tk024.ru" TargetMode="External"/><Relationship Id="rId27" Type="http://schemas.openxmlformats.org/officeDocument/2006/relationships/hyperlink" Target="mailto:office@tk024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22</Pages>
  <Words>5187</Words>
  <Characters>29570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Космич</cp:lastModifiedBy>
  <cp:revision>4</cp:revision>
  <dcterms:created xsi:type="dcterms:W3CDTF">2019-10-31T12:51:00Z</dcterms:created>
  <dcterms:modified xsi:type="dcterms:W3CDTF">2019-11-01T15:37:00Z</dcterms:modified>
</cp:coreProperties>
</file>